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05DC" w14:textId="77777777" w:rsidR="000F4B9A" w:rsidRPr="00E60E6F" w:rsidRDefault="000F4B9A" w:rsidP="000F4B9A">
      <w:pPr>
        <w:jc w:val="center"/>
        <w:rPr>
          <w:rFonts w:ascii="Arial" w:hAnsi="Arial" w:cs="Arial"/>
          <w:b/>
          <w:sz w:val="56"/>
          <w:szCs w:val="56"/>
        </w:rPr>
      </w:pPr>
      <w:bookmarkStart w:id="0" w:name="_GoBack"/>
      <w:bookmarkEnd w:id="0"/>
    </w:p>
    <w:p w14:paraId="51969114" w14:textId="77777777" w:rsidR="000F4B9A" w:rsidRPr="00E60E6F" w:rsidRDefault="00B7397A" w:rsidP="00BC45AC">
      <w:pPr>
        <w:jc w:val="center"/>
        <w:rPr>
          <w:rFonts w:ascii="Arial" w:hAnsi="Arial" w:cs="Arial"/>
          <w:b/>
          <w:sz w:val="56"/>
          <w:szCs w:val="56"/>
        </w:rPr>
      </w:pPr>
      <w:r w:rsidRPr="00E60E6F">
        <w:rPr>
          <w:rFonts w:ascii="Arial" w:hAnsi="Arial" w:cs="Arial"/>
          <w:b/>
          <w:sz w:val="56"/>
          <w:szCs w:val="56"/>
        </w:rPr>
        <w:t>Cheshire</w:t>
      </w:r>
      <w:r w:rsidR="00C724A1">
        <w:rPr>
          <w:rFonts w:ascii="Arial" w:hAnsi="Arial" w:cs="Arial"/>
          <w:b/>
          <w:sz w:val="56"/>
          <w:szCs w:val="56"/>
        </w:rPr>
        <w:t xml:space="preserve"> West and Chester Council</w:t>
      </w:r>
      <w:r w:rsidR="00014292">
        <w:rPr>
          <w:rFonts w:ascii="Arial" w:hAnsi="Arial" w:cs="Arial"/>
          <w:b/>
          <w:sz w:val="56"/>
          <w:szCs w:val="56"/>
        </w:rPr>
        <w:t xml:space="preserve"> Skills and Employment</w:t>
      </w:r>
      <w:r w:rsidR="00BC45AC" w:rsidRPr="00E60E6F">
        <w:rPr>
          <w:rFonts w:ascii="Arial" w:hAnsi="Arial" w:cs="Arial"/>
          <w:b/>
          <w:sz w:val="56"/>
          <w:szCs w:val="56"/>
        </w:rPr>
        <w:t xml:space="preserve"> Service</w:t>
      </w:r>
    </w:p>
    <w:p w14:paraId="18488309" w14:textId="77777777" w:rsidR="00BC45AC" w:rsidRPr="00E60E6F" w:rsidRDefault="00BC45AC" w:rsidP="00BC45AC">
      <w:pPr>
        <w:jc w:val="center"/>
        <w:rPr>
          <w:rFonts w:ascii="Arial" w:hAnsi="Arial" w:cs="Arial"/>
          <w:b/>
          <w:sz w:val="56"/>
          <w:szCs w:val="56"/>
        </w:rPr>
      </w:pPr>
    </w:p>
    <w:p w14:paraId="30D7B0C9" w14:textId="77777777" w:rsidR="006B2EE1" w:rsidRPr="00E60E6F" w:rsidRDefault="00C004D8" w:rsidP="00BC45AC">
      <w:pPr>
        <w:jc w:val="center"/>
        <w:rPr>
          <w:rFonts w:ascii="Arial" w:hAnsi="Arial" w:cs="Arial"/>
          <w:b/>
          <w:sz w:val="56"/>
          <w:szCs w:val="56"/>
        </w:rPr>
      </w:pPr>
      <w:r w:rsidRPr="00E60E6F">
        <w:rPr>
          <w:rFonts w:ascii="Arial" w:hAnsi="Arial" w:cs="Arial"/>
          <w:b/>
          <w:sz w:val="56"/>
          <w:szCs w:val="56"/>
        </w:rPr>
        <w:t>Strategy</w:t>
      </w:r>
      <w:r w:rsidR="00BC45AC" w:rsidRPr="00E60E6F">
        <w:rPr>
          <w:rFonts w:ascii="Arial" w:hAnsi="Arial" w:cs="Arial"/>
          <w:b/>
          <w:sz w:val="56"/>
          <w:szCs w:val="56"/>
        </w:rPr>
        <w:t xml:space="preserve"> </w:t>
      </w:r>
      <w:r w:rsidR="000F4B9A" w:rsidRPr="00E60E6F">
        <w:rPr>
          <w:rFonts w:ascii="Arial" w:hAnsi="Arial" w:cs="Arial"/>
          <w:b/>
          <w:sz w:val="56"/>
          <w:szCs w:val="56"/>
        </w:rPr>
        <w:t>and Action Plan</w:t>
      </w:r>
    </w:p>
    <w:p w14:paraId="5DA5D18E" w14:textId="77777777" w:rsidR="003F7E1F" w:rsidRPr="00E60E6F" w:rsidRDefault="003F7E1F" w:rsidP="00BC45AC">
      <w:pPr>
        <w:jc w:val="center"/>
        <w:rPr>
          <w:rFonts w:ascii="Arial" w:hAnsi="Arial" w:cs="Arial"/>
          <w:b/>
          <w:sz w:val="56"/>
          <w:szCs w:val="56"/>
        </w:rPr>
      </w:pPr>
      <w:r w:rsidRPr="00E60E6F">
        <w:rPr>
          <w:rFonts w:ascii="Arial" w:hAnsi="Arial" w:cs="Arial"/>
          <w:b/>
          <w:sz w:val="56"/>
          <w:szCs w:val="56"/>
        </w:rPr>
        <w:t xml:space="preserve">2020 </w:t>
      </w:r>
      <w:r w:rsidR="004D1E67" w:rsidRPr="00E60E6F">
        <w:rPr>
          <w:rFonts w:ascii="Arial" w:hAnsi="Arial" w:cs="Arial"/>
          <w:b/>
          <w:sz w:val="56"/>
          <w:szCs w:val="56"/>
        </w:rPr>
        <w:t>–</w:t>
      </w:r>
      <w:r w:rsidRPr="00E60E6F">
        <w:rPr>
          <w:rFonts w:ascii="Arial" w:hAnsi="Arial" w:cs="Arial"/>
          <w:b/>
          <w:sz w:val="56"/>
          <w:szCs w:val="56"/>
        </w:rPr>
        <w:t xml:space="preserve"> 2024</w:t>
      </w:r>
    </w:p>
    <w:p w14:paraId="3D6519D1" w14:textId="77777777" w:rsidR="004D1E67" w:rsidRDefault="004D1E67" w:rsidP="00BC45AC">
      <w:pPr>
        <w:jc w:val="center"/>
        <w:rPr>
          <w:rFonts w:ascii="Arial" w:hAnsi="Arial" w:cs="Arial"/>
          <w:b/>
          <w:sz w:val="56"/>
          <w:szCs w:val="56"/>
        </w:rPr>
      </w:pPr>
    </w:p>
    <w:p w14:paraId="6A9C299C" w14:textId="77777777" w:rsidR="00C724A1" w:rsidRDefault="00C724A1" w:rsidP="00BC45AC">
      <w:pPr>
        <w:jc w:val="center"/>
        <w:rPr>
          <w:rFonts w:ascii="Arial" w:hAnsi="Arial" w:cs="Arial"/>
          <w:b/>
          <w:sz w:val="56"/>
          <w:szCs w:val="56"/>
        </w:rPr>
      </w:pPr>
    </w:p>
    <w:p w14:paraId="03F538D7" w14:textId="77777777" w:rsidR="00C724A1" w:rsidRPr="00E60E6F" w:rsidRDefault="00C724A1" w:rsidP="00BC45AC">
      <w:pPr>
        <w:jc w:val="center"/>
        <w:rPr>
          <w:rFonts w:ascii="Arial" w:hAnsi="Arial" w:cs="Arial"/>
          <w:b/>
          <w:sz w:val="56"/>
          <w:szCs w:val="56"/>
        </w:rPr>
      </w:pPr>
    </w:p>
    <w:p w14:paraId="71924A8C" w14:textId="77777777" w:rsidR="00C724A1" w:rsidRDefault="00C724A1" w:rsidP="00BC45AC">
      <w:pPr>
        <w:jc w:val="center"/>
        <w:rPr>
          <w:rFonts w:ascii="Arial" w:hAnsi="Arial" w:cs="Arial"/>
          <w:b/>
          <w:i/>
          <w:sz w:val="56"/>
          <w:szCs w:val="56"/>
        </w:rPr>
      </w:pPr>
    </w:p>
    <w:p w14:paraId="1442D0C7" w14:textId="77777777" w:rsidR="00C724A1" w:rsidRDefault="00C724A1" w:rsidP="00014292">
      <w:pPr>
        <w:rPr>
          <w:rFonts w:ascii="Arial" w:hAnsi="Arial" w:cs="Arial"/>
          <w:b/>
          <w:i/>
          <w:sz w:val="56"/>
          <w:szCs w:val="56"/>
        </w:rPr>
      </w:pPr>
    </w:p>
    <w:p w14:paraId="625015C4" w14:textId="77777777" w:rsidR="004D1E67" w:rsidRPr="00C724A1" w:rsidRDefault="00C724A1" w:rsidP="00BC45AC">
      <w:pPr>
        <w:jc w:val="center"/>
        <w:rPr>
          <w:rFonts w:ascii="Arial" w:hAnsi="Arial" w:cs="Arial"/>
          <w:i/>
          <w:sz w:val="56"/>
          <w:szCs w:val="56"/>
        </w:rPr>
      </w:pPr>
      <w:r w:rsidRPr="00C724A1">
        <w:rPr>
          <w:rFonts w:ascii="Arial" w:hAnsi="Arial" w:cs="Arial"/>
          <w:i/>
          <w:sz w:val="56"/>
          <w:szCs w:val="56"/>
        </w:rPr>
        <w:t xml:space="preserve">Supporting People to Progress in Life and Work </w:t>
      </w:r>
    </w:p>
    <w:p w14:paraId="355FF83D" w14:textId="77777777" w:rsidR="00C02C79" w:rsidRPr="00E60E6F" w:rsidRDefault="00C02C79" w:rsidP="000F4B9A">
      <w:pPr>
        <w:jc w:val="center"/>
        <w:rPr>
          <w:rFonts w:ascii="Arial" w:hAnsi="Arial" w:cs="Arial"/>
          <w:b/>
          <w:color w:val="000000" w:themeColor="text1"/>
          <w:sz w:val="56"/>
          <w:szCs w:val="56"/>
        </w:rPr>
      </w:pPr>
    </w:p>
    <w:p w14:paraId="3DC3158D" w14:textId="77777777" w:rsidR="0032452B" w:rsidRPr="00E60E6F" w:rsidRDefault="0032452B" w:rsidP="00014292">
      <w:pPr>
        <w:rPr>
          <w:rFonts w:ascii="Arial" w:hAnsi="Arial" w:cs="Arial"/>
          <w:b/>
          <w:sz w:val="56"/>
          <w:szCs w:val="56"/>
        </w:rPr>
      </w:pPr>
    </w:p>
    <w:p w14:paraId="001E9074" w14:textId="77777777" w:rsidR="000F4B9A" w:rsidRPr="00E60E6F" w:rsidRDefault="000F4B9A" w:rsidP="000F4B9A">
      <w:pPr>
        <w:rPr>
          <w:rFonts w:ascii="Arial" w:hAnsi="Arial" w:cs="Arial"/>
          <w:b/>
          <w:sz w:val="56"/>
          <w:szCs w:val="56"/>
        </w:rPr>
      </w:pPr>
      <w:r w:rsidRPr="00E60E6F">
        <w:rPr>
          <w:rFonts w:ascii="Arial" w:hAnsi="Arial" w:cs="Arial"/>
          <w:b/>
          <w:sz w:val="56"/>
          <w:szCs w:val="56"/>
        </w:rPr>
        <w:lastRenderedPageBreak/>
        <w:t>Index</w:t>
      </w:r>
    </w:p>
    <w:p w14:paraId="2F985788" w14:textId="77777777" w:rsidR="00EC7D4E" w:rsidRPr="00E60E6F" w:rsidRDefault="00A063AE" w:rsidP="00EC7D4E">
      <w:pPr>
        <w:pStyle w:val="NoSpacing"/>
        <w:rPr>
          <w:rFonts w:ascii="Arial" w:hAnsi="Arial" w:cs="Arial"/>
          <w:b/>
          <w:sz w:val="28"/>
          <w:szCs w:val="28"/>
        </w:rPr>
      </w:pPr>
      <w:r w:rsidRPr="00E60E6F">
        <w:rPr>
          <w:rFonts w:ascii="Arial" w:hAnsi="Arial" w:cs="Arial"/>
          <w:b/>
          <w:sz w:val="28"/>
          <w:szCs w:val="28"/>
        </w:rPr>
        <w:t>1</w:t>
      </w:r>
      <w:r w:rsidRPr="00E60E6F">
        <w:rPr>
          <w:rFonts w:ascii="Arial" w:hAnsi="Arial" w:cs="Arial"/>
          <w:b/>
          <w:sz w:val="28"/>
          <w:szCs w:val="28"/>
        </w:rPr>
        <w:tab/>
        <w:t>Foreword</w:t>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t>3</w:t>
      </w:r>
    </w:p>
    <w:p w14:paraId="0262C864" w14:textId="77777777" w:rsidR="00A063AE" w:rsidRPr="00E60E6F" w:rsidRDefault="00A063AE" w:rsidP="00EC7D4E">
      <w:pPr>
        <w:pStyle w:val="NoSpacing"/>
        <w:rPr>
          <w:rFonts w:ascii="Arial" w:hAnsi="Arial" w:cs="Arial"/>
          <w:sz w:val="28"/>
          <w:szCs w:val="28"/>
        </w:rPr>
      </w:pPr>
    </w:p>
    <w:p w14:paraId="22AE46DF" w14:textId="77777777" w:rsidR="0067322B" w:rsidRPr="00E60E6F" w:rsidRDefault="001B75BF" w:rsidP="00EC7D4E">
      <w:pPr>
        <w:pStyle w:val="NoSpacing"/>
        <w:rPr>
          <w:rFonts w:ascii="Arial" w:hAnsi="Arial" w:cs="Arial"/>
          <w:b/>
          <w:sz w:val="28"/>
          <w:szCs w:val="28"/>
        </w:rPr>
      </w:pPr>
      <w:r w:rsidRPr="00E60E6F">
        <w:rPr>
          <w:rFonts w:ascii="Arial" w:hAnsi="Arial" w:cs="Arial"/>
          <w:b/>
          <w:sz w:val="28"/>
          <w:szCs w:val="28"/>
        </w:rPr>
        <w:t>2</w:t>
      </w:r>
      <w:r w:rsidR="00A063AE" w:rsidRPr="00E60E6F">
        <w:rPr>
          <w:rFonts w:ascii="Arial" w:hAnsi="Arial" w:cs="Arial"/>
          <w:b/>
          <w:sz w:val="28"/>
          <w:szCs w:val="28"/>
        </w:rPr>
        <w:tab/>
      </w:r>
      <w:r w:rsidR="0067322B" w:rsidRPr="00E60E6F">
        <w:rPr>
          <w:rFonts w:ascii="Arial" w:hAnsi="Arial" w:cs="Arial"/>
          <w:b/>
          <w:sz w:val="28"/>
          <w:szCs w:val="28"/>
        </w:rPr>
        <w:t>Context Setting</w:t>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r>
      <w:r w:rsidR="006916F7">
        <w:rPr>
          <w:rFonts w:ascii="Arial" w:hAnsi="Arial" w:cs="Arial"/>
          <w:b/>
          <w:sz w:val="28"/>
          <w:szCs w:val="28"/>
        </w:rPr>
        <w:tab/>
        <w:t>7</w:t>
      </w:r>
    </w:p>
    <w:p w14:paraId="12E1A8BE" w14:textId="77777777" w:rsidR="0067322B" w:rsidRPr="00E60E6F" w:rsidRDefault="0067322B" w:rsidP="00EC7D4E">
      <w:pPr>
        <w:pStyle w:val="NoSpacing"/>
        <w:rPr>
          <w:rFonts w:ascii="Arial" w:hAnsi="Arial" w:cs="Arial"/>
          <w:b/>
          <w:sz w:val="28"/>
          <w:szCs w:val="28"/>
        </w:rPr>
      </w:pPr>
    </w:p>
    <w:p w14:paraId="76132F53" w14:textId="77777777" w:rsidR="001B75BF" w:rsidRPr="00E60E6F" w:rsidRDefault="0067322B" w:rsidP="00EC7D4E">
      <w:pPr>
        <w:pStyle w:val="NoSpacing"/>
        <w:rPr>
          <w:rFonts w:ascii="Arial" w:hAnsi="Arial" w:cs="Arial"/>
          <w:b/>
          <w:sz w:val="28"/>
          <w:szCs w:val="28"/>
        </w:rPr>
      </w:pPr>
      <w:r w:rsidRPr="00E60E6F">
        <w:rPr>
          <w:rFonts w:ascii="Arial" w:hAnsi="Arial" w:cs="Arial"/>
          <w:b/>
          <w:sz w:val="28"/>
          <w:szCs w:val="28"/>
        </w:rPr>
        <w:t>3</w:t>
      </w:r>
      <w:r w:rsidRPr="00E60E6F">
        <w:rPr>
          <w:rFonts w:ascii="Arial" w:hAnsi="Arial" w:cs="Arial"/>
          <w:b/>
          <w:sz w:val="28"/>
          <w:szCs w:val="28"/>
        </w:rPr>
        <w:tab/>
      </w:r>
      <w:r w:rsidR="001B75BF" w:rsidRPr="00E60E6F">
        <w:rPr>
          <w:rFonts w:ascii="Arial" w:hAnsi="Arial" w:cs="Arial"/>
          <w:b/>
          <w:sz w:val="28"/>
          <w:szCs w:val="28"/>
        </w:rPr>
        <w:t>Executive Summary</w:t>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r>
      <w:r w:rsidR="008D0CB8">
        <w:rPr>
          <w:rFonts w:ascii="Arial" w:hAnsi="Arial" w:cs="Arial"/>
          <w:b/>
          <w:sz w:val="28"/>
          <w:szCs w:val="28"/>
        </w:rPr>
        <w:tab/>
        <w:t>10</w:t>
      </w:r>
    </w:p>
    <w:p w14:paraId="590B8D18" w14:textId="77777777" w:rsidR="00A063AE" w:rsidRPr="00E60E6F" w:rsidRDefault="00A063AE" w:rsidP="00EC7D4E">
      <w:pPr>
        <w:pStyle w:val="NoSpacing"/>
        <w:rPr>
          <w:rFonts w:ascii="Arial" w:hAnsi="Arial" w:cs="Arial"/>
          <w:sz w:val="28"/>
          <w:szCs w:val="28"/>
        </w:rPr>
      </w:pPr>
    </w:p>
    <w:p w14:paraId="2B30BAFF" w14:textId="77777777" w:rsidR="00A063AE" w:rsidRPr="00E60E6F" w:rsidRDefault="0067322B" w:rsidP="00C11EAD">
      <w:pPr>
        <w:pStyle w:val="NoSpacing"/>
        <w:rPr>
          <w:rFonts w:ascii="Arial" w:hAnsi="Arial" w:cs="Arial"/>
          <w:b/>
          <w:sz w:val="28"/>
          <w:szCs w:val="28"/>
        </w:rPr>
      </w:pPr>
      <w:r w:rsidRPr="00E60E6F">
        <w:rPr>
          <w:rFonts w:ascii="Arial" w:hAnsi="Arial" w:cs="Arial"/>
          <w:b/>
          <w:sz w:val="28"/>
          <w:szCs w:val="28"/>
        </w:rPr>
        <w:t>4</w:t>
      </w:r>
      <w:r w:rsidR="008E3F69" w:rsidRPr="00E60E6F">
        <w:rPr>
          <w:rFonts w:ascii="Arial" w:hAnsi="Arial" w:cs="Arial"/>
          <w:b/>
          <w:sz w:val="28"/>
          <w:szCs w:val="28"/>
        </w:rPr>
        <w:tab/>
        <w:t>Strategic Prio</w:t>
      </w:r>
      <w:r w:rsidR="00A063AE" w:rsidRPr="00E60E6F">
        <w:rPr>
          <w:rFonts w:ascii="Arial" w:hAnsi="Arial" w:cs="Arial"/>
          <w:b/>
          <w:sz w:val="28"/>
          <w:szCs w:val="28"/>
        </w:rPr>
        <w:t>r</w:t>
      </w:r>
      <w:r w:rsidR="008E3F69" w:rsidRPr="00E60E6F">
        <w:rPr>
          <w:rFonts w:ascii="Arial" w:hAnsi="Arial" w:cs="Arial"/>
          <w:b/>
          <w:sz w:val="28"/>
          <w:szCs w:val="28"/>
        </w:rPr>
        <w:t>i</w:t>
      </w:r>
      <w:r w:rsidR="00C11EAD" w:rsidRPr="00E60E6F">
        <w:rPr>
          <w:rFonts w:ascii="Arial" w:hAnsi="Arial" w:cs="Arial"/>
          <w:b/>
          <w:sz w:val="28"/>
          <w:szCs w:val="28"/>
        </w:rPr>
        <w:t xml:space="preserve">ties </w:t>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r>
      <w:r w:rsidR="005D6FC1">
        <w:rPr>
          <w:rFonts w:ascii="Arial" w:hAnsi="Arial" w:cs="Arial"/>
          <w:b/>
          <w:sz w:val="28"/>
          <w:szCs w:val="28"/>
        </w:rPr>
        <w:tab/>
        <w:t>12</w:t>
      </w:r>
    </w:p>
    <w:p w14:paraId="078283FC" w14:textId="77777777" w:rsidR="00A063AE" w:rsidRPr="00E60E6F" w:rsidRDefault="00A063AE" w:rsidP="00EC7D4E">
      <w:pPr>
        <w:pStyle w:val="NoSpacing"/>
        <w:rPr>
          <w:rFonts w:ascii="Arial" w:hAnsi="Arial" w:cs="Arial"/>
          <w:sz w:val="28"/>
          <w:szCs w:val="28"/>
        </w:rPr>
      </w:pPr>
    </w:p>
    <w:p w14:paraId="350E08A1" w14:textId="77777777" w:rsidR="00A063AE" w:rsidRPr="00E60E6F" w:rsidRDefault="0067322B" w:rsidP="00EC7D4E">
      <w:pPr>
        <w:pStyle w:val="NoSpacing"/>
        <w:rPr>
          <w:rFonts w:ascii="Arial" w:hAnsi="Arial" w:cs="Arial"/>
          <w:b/>
          <w:sz w:val="28"/>
          <w:szCs w:val="28"/>
        </w:rPr>
      </w:pPr>
      <w:r w:rsidRPr="00E60E6F">
        <w:rPr>
          <w:rFonts w:ascii="Arial" w:hAnsi="Arial" w:cs="Arial"/>
          <w:b/>
          <w:sz w:val="28"/>
          <w:szCs w:val="28"/>
        </w:rPr>
        <w:t>5</w:t>
      </w:r>
      <w:r w:rsidR="00C11EAD" w:rsidRPr="00E60E6F">
        <w:rPr>
          <w:rFonts w:ascii="Arial" w:hAnsi="Arial" w:cs="Arial"/>
          <w:b/>
          <w:sz w:val="28"/>
          <w:szCs w:val="28"/>
        </w:rPr>
        <w:tab/>
        <w:t>Governance structure</w:t>
      </w:r>
      <w:r w:rsidR="001F6ABD">
        <w:rPr>
          <w:rFonts w:ascii="Arial" w:hAnsi="Arial" w:cs="Arial"/>
          <w:b/>
          <w:sz w:val="28"/>
          <w:szCs w:val="28"/>
        </w:rPr>
        <w:tab/>
      </w:r>
      <w:r w:rsidR="001F6ABD">
        <w:rPr>
          <w:rFonts w:ascii="Arial" w:hAnsi="Arial" w:cs="Arial"/>
          <w:b/>
          <w:sz w:val="28"/>
          <w:szCs w:val="28"/>
        </w:rPr>
        <w:tab/>
      </w:r>
      <w:r w:rsidR="001F6ABD">
        <w:rPr>
          <w:rFonts w:ascii="Arial" w:hAnsi="Arial" w:cs="Arial"/>
          <w:b/>
          <w:sz w:val="28"/>
          <w:szCs w:val="28"/>
        </w:rPr>
        <w:tab/>
      </w:r>
      <w:r w:rsidR="001F6ABD">
        <w:rPr>
          <w:rFonts w:ascii="Arial" w:hAnsi="Arial" w:cs="Arial"/>
          <w:b/>
          <w:sz w:val="28"/>
          <w:szCs w:val="28"/>
        </w:rPr>
        <w:tab/>
      </w:r>
      <w:r w:rsidR="001F6ABD">
        <w:rPr>
          <w:rFonts w:ascii="Arial" w:hAnsi="Arial" w:cs="Arial"/>
          <w:b/>
          <w:sz w:val="28"/>
          <w:szCs w:val="28"/>
        </w:rPr>
        <w:tab/>
      </w:r>
      <w:r w:rsidR="001F6ABD">
        <w:rPr>
          <w:rFonts w:ascii="Arial" w:hAnsi="Arial" w:cs="Arial"/>
          <w:b/>
          <w:sz w:val="28"/>
          <w:szCs w:val="28"/>
        </w:rPr>
        <w:tab/>
      </w:r>
      <w:r w:rsidR="001F6ABD">
        <w:rPr>
          <w:rFonts w:ascii="Arial" w:hAnsi="Arial" w:cs="Arial"/>
          <w:b/>
          <w:sz w:val="28"/>
          <w:szCs w:val="28"/>
        </w:rPr>
        <w:tab/>
        <w:t>18</w:t>
      </w:r>
    </w:p>
    <w:p w14:paraId="766DD729" w14:textId="77777777" w:rsidR="00A063AE" w:rsidRPr="00E60E6F" w:rsidRDefault="00A063AE" w:rsidP="00EC7D4E">
      <w:pPr>
        <w:pStyle w:val="NoSpacing"/>
        <w:rPr>
          <w:rFonts w:ascii="Arial" w:hAnsi="Arial" w:cs="Arial"/>
          <w:sz w:val="28"/>
          <w:szCs w:val="28"/>
        </w:rPr>
      </w:pPr>
    </w:p>
    <w:p w14:paraId="6EE43574" w14:textId="77777777" w:rsidR="00A063AE" w:rsidRPr="00E60E6F" w:rsidRDefault="0067322B" w:rsidP="00EC7D4E">
      <w:pPr>
        <w:pStyle w:val="NoSpacing"/>
        <w:rPr>
          <w:rFonts w:ascii="Arial" w:hAnsi="Arial" w:cs="Arial"/>
          <w:b/>
          <w:sz w:val="28"/>
          <w:szCs w:val="28"/>
        </w:rPr>
      </w:pPr>
      <w:r w:rsidRPr="00E60E6F">
        <w:rPr>
          <w:rFonts w:ascii="Arial" w:hAnsi="Arial" w:cs="Arial"/>
          <w:b/>
          <w:sz w:val="28"/>
          <w:szCs w:val="28"/>
        </w:rPr>
        <w:t>6</w:t>
      </w:r>
      <w:r w:rsidR="00A063AE" w:rsidRPr="00E60E6F">
        <w:rPr>
          <w:rFonts w:ascii="Arial" w:hAnsi="Arial" w:cs="Arial"/>
          <w:b/>
          <w:sz w:val="28"/>
          <w:szCs w:val="28"/>
        </w:rPr>
        <w:tab/>
        <w:t>Action plan</w:t>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r>
      <w:r w:rsidR="005D4DF0">
        <w:rPr>
          <w:rFonts w:ascii="Arial" w:hAnsi="Arial" w:cs="Arial"/>
          <w:b/>
          <w:sz w:val="28"/>
          <w:szCs w:val="28"/>
        </w:rPr>
        <w:tab/>
        <w:t>20</w:t>
      </w:r>
    </w:p>
    <w:p w14:paraId="43E3A331" w14:textId="77777777" w:rsidR="00A063AE" w:rsidRPr="00E60E6F" w:rsidRDefault="00A063AE" w:rsidP="00EC7D4E">
      <w:pPr>
        <w:pStyle w:val="NoSpacing"/>
        <w:rPr>
          <w:rFonts w:ascii="Arial" w:hAnsi="Arial" w:cs="Arial"/>
          <w:sz w:val="28"/>
          <w:szCs w:val="28"/>
        </w:rPr>
      </w:pPr>
    </w:p>
    <w:p w14:paraId="0EF878FA" w14:textId="77777777" w:rsidR="000F4B9A" w:rsidRDefault="000F4B9A" w:rsidP="00EC7D4E">
      <w:pPr>
        <w:pStyle w:val="NoSpacing"/>
        <w:rPr>
          <w:rFonts w:ascii="Arial" w:hAnsi="Arial" w:cs="Arial"/>
          <w:b/>
          <w:sz w:val="28"/>
          <w:szCs w:val="28"/>
        </w:rPr>
      </w:pPr>
      <w:r w:rsidRPr="00E60E6F">
        <w:rPr>
          <w:rFonts w:ascii="Arial" w:hAnsi="Arial" w:cs="Arial"/>
          <w:b/>
          <w:sz w:val="28"/>
          <w:szCs w:val="28"/>
        </w:rPr>
        <w:t>Appendices</w:t>
      </w:r>
      <w:r w:rsidR="00DE2FE9">
        <w:rPr>
          <w:rFonts w:ascii="Arial" w:hAnsi="Arial" w:cs="Arial"/>
          <w:b/>
          <w:sz w:val="28"/>
          <w:szCs w:val="28"/>
        </w:rPr>
        <w:t>;</w:t>
      </w:r>
    </w:p>
    <w:p w14:paraId="6D45D10E" w14:textId="77777777" w:rsidR="00DE2FE9" w:rsidRDefault="00DE2FE9" w:rsidP="00EC7D4E">
      <w:pPr>
        <w:pStyle w:val="NoSpacing"/>
        <w:rPr>
          <w:rFonts w:ascii="Arial" w:hAnsi="Arial" w:cs="Arial"/>
          <w:b/>
          <w:sz w:val="28"/>
          <w:szCs w:val="28"/>
        </w:rPr>
      </w:pPr>
    </w:p>
    <w:p w14:paraId="2A71F5CE" w14:textId="77777777" w:rsidR="00DE2FE9" w:rsidRDefault="00DE2FE9" w:rsidP="00DE2FE9">
      <w:pPr>
        <w:pStyle w:val="NoSpacing"/>
        <w:numPr>
          <w:ilvl w:val="0"/>
          <w:numId w:val="43"/>
        </w:numPr>
        <w:rPr>
          <w:rFonts w:ascii="Arial" w:hAnsi="Arial" w:cs="Arial"/>
          <w:b/>
          <w:sz w:val="28"/>
          <w:szCs w:val="28"/>
        </w:rPr>
      </w:pPr>
      <w:r>
        <w:rPr>
          <w:rFonts w:ascii="Arial" w:hAnsi="Arial" w:cs="Arial"/>
          <w:b/>
          <w:sz w:val="28"/>
          <w:szCs w:val="28"/>
        </w:rPr>
        <w:t>Policy Context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24</w:t>
      </w:r>
    </w:p>
    <w:p w14:paraId="70EFB314" w14:textId="77777777" w:rsidR="00DE2FE9" w:rsidRDefault="00DE2FE9" w:rsidP="00DE2FE9">
      <w:pPr>
        <w:pStyle w:val="NoSpacing"/>
        <w:numPr>
          <w:ilvl w:val="0"/>
          <w:numId w:val="43"/>
        </w:numPr>
        <w:rPr>
          <w:rFonts w:ascii="Arial" w:hAnsi="Arial" w:cs="Arial"/>
          <w:b/>
          <w:sz w:val="28"/>
          <w:szCs w:val="28"/>
        </w:rPr>
      </w:pPr>
      <w:r>
        <w:rPr>
          <w:rFonts w:ascii="Arial" w:hAnsi="Arial" w:cs="Arial"/>
          <w:b/>
          <w:sz w:val="28"/>
          <w:szCs w:val="28"/>
        </w:rPr>
        <w:t>Borough Profile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26</w:t>
      </w:r>
    </w:p>
    <w:p w14:paraId="36B5FEE7" w14:textId="77777777" w:rsidR="00DE2FE9" w:rsidRPr="00E60E6F" w:rsidRDefault="00DE2FE9" w:rsidP="00DE2FE9">
      <w:pPr>
        <w:pStyle w:val="NoSpacing"/>
        <w:numPr>
          <w:ilvl w:val="0"/>
          <w:numId w:val="43"/>
        </w:numPr>
        <w:rPr>
          <w:rFonts w:ascii="Arial" w:hAnsi="Arial" w:cs="Arial"/>
          <w:b/>
          <w:sz w:val="28"/>
          <w:szCs w:val="28"/>
        </w:rPr>
      </w:pPr>
      <w:r>
        <w:rPr>
          <w:rFonts w:ascii="Arial" w:hAnsi="Arial" w:cs="Arial"/>
          <w:b/>
          <w:sz w:val="28"/>
          <w:szCs w:val="28"/>
        </w:rPr>
        <w:t xml:space="preserve">Stakeholders Engagement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28</w:t>
      </w:r>
    </w:p>
    <w:p w14:paraId="7F00A879" w14:textId="77777777" w:rsidR="0008125D" w:rsidRPr="00E60E6F" w:rsidRDefault="0008125D" w:rsidP="00EC7D4E">
      <w:pPr>
        <w:pStyle w:val="NoSpacing"/>
        <w:rPr>
          <w:rFonts w:ascii="Arial" w:hAnsi="Arial" w:cs="Arial"/>
          <w:b/>
          <w:sz w:val="28"/>
          <w:szCs w:val="28"/>
        </w:rPr>
      </w:pPr>
    </w:p>
    <w:p w14:paraId="574C31E0" w14:textId="77777777" w:rsidR="00B86DFB" w:rsidRPr="00E60E6F" w:rsidRDefault="0083381D" w:rsidP="00B86DFB">
      <w:pPr>
        <w:rPr>
          <w:rFonts w:ascii="Arial" w:hAnsi="Arial" w:cs="Arial"/>
          <w:sz w:val="56"/>
          <w:szCs w:val="56"/>
        </w:rPr>
      </w:pPr>
      <w:r w:rsidRPr="00E60E6F">
        <w:rPr>
          <w:rFonts w:ascii="Arial" w:hAnsi="Arial" w:cs="Arial"/>
          <w:sz w:val="28"/>
          <w:szCs w:val="28"/>
        </w:rPr>
        <w:br w:type="page"/>
      </w:r>
      <w:r w:rsidR="00611DA5" w:rsidRPr="00E60E6F">
        <w:rPr>
          <w:rFonts w:ascii="Arial" w:hAnsi="Arial" w:cs="Arial"/>
          <w:b/>
          <w:sz w:val="56"/>
          <w:szCs w:val="56"/>
        </w:rPr>
        <w:lastRenderedPageBreak/>
        <w:t>1</w:t>
      </w:r>
      <w:r w:rsidR="00611DA5" w:rsidRPr="00E60E6F">
        <w:rPr>
          <w:rFonts w:ascii="Arial" w:hAnsi="Arial" w:cs="Arial"/>
          <w:b/>
          <w:sz w:val="56"/>
          <w:szCs w:val="56"/>
        </w:rPr>
        <w:tab/>
      </w:r>
      <w:r w:rsidR="00B86DFB" w:rsidRPr="00E60E6F">
        <w:rPr>
          <w:rFonts w:ascii="Arial" w:hAnsi="Arial" w:cs="Arial"/>
          <w:b/>
          <w:sz w:val="56"/>
          <w:szCs w:val="56"/>
        </w:rPr>
        <w:t xml:space="preserve">Foreword </w:t>
      </w:r>
    </w:p>
    <w:p w14:paraId="21224B66" w14:textId="77777777" w:rsidR="00C11EAD" w:rsidRPr="00E60E6F" w:rsidRDefault="00BC45AC" w:rsidP="00223B77">
      <w:pPr>
        <w:spacing w:line="240" w:lineRule="auto"/>
        <w:jc w:val="both"/>
        <w:rPr>
          <w:rFonts w:ascii="Arial" w:hAnsi="Arial" w:cs="Arial"/>
          <w:sz w:val="24"/>
          <w:szCs w:val="24"/>
        </w:rPr>
      </w:pPr>
      <w:r w:rsidRPr="00E60E6F">
        <w:rPr>
          <w:rFonts w:ascii="Arial" w:hAnsi="Arial" w:cs="Arial"/>
          <w:sz w:val="24"/>
          <w:szCs w:val="24"/>
        </w:rPr>
        <w:t>Historically Cheshire West and Chester (CW&amp;C) has performed relatively well as a borough</w:t>
      </w:r>
      <w:r w:rsidR="00C11EAD" w:rsidRPr="00E60E6F">
        <w:rPr>
          <w:rFonts w:ascii="Arial" w:hAnsi="Arial" w:cs="Arial"/>
          <w:sz w:val="24"/>
          <w:szCs w:val="24"/>
        </w:rPr>
        <w:t xml:space="preserve">, with a number of strong businesses, low levels of unemployment and high levels of productivity.  </w:t>
      </w:r>
    </w:p>
    <w:p w14:paraId="3BB3468C" w14:textId="77777777" w:rsidR="00BC45AC" w:rsidRPr="00E60E6F" w:rsidRDefault="007C087F" w:rsidP="00223B77">
      <w:pPr>
        <w:spacing w:line="240" w:lineRule="auto"/>
        <w:jc w:val="both"/>
        <w:rPr>
          <w:rFonts w:ascii="Arial" w:hAnsi="Arial" w:cs="Arial"/>
          <w:sz w:val="24"/>
          <w:szCs w:val="24"/>
        </w:rPr>
      </w:pPr>
      <w:r w:rsidRPr="00E60E6F">
        <w:rPr>
          <w:rFonts w:ascii="Arial" w:hAnsi="Arial" w:cs="Arial"/>
          <w:sz w:val="24"/>
          <w:szCs w:val="24"/>
        </w:rPr>
        <w:t>The challenge</w:t>
      </w:r>
      <w:r w:rsidR="00BC45AC" w:rsidRPr="00E60E6F">
        <w:rPr>
          <w:rFonts w:ascii="Arial" w:hAnsi="Arial" w:cs="Arial"/>
          <w:sz w:val="24"/>
          <w:szCs w:val="24"/>
        </w:rPr>
        <w:t xml:space="preserve"> has been however</w:t>
      </w:r>
      <w:r w:rsidR="00E60E6F">
        <w:rPr>
          <w:rFonts w:ascii="Arial" w:hAnsi="Arial" w:cs="Arial"/>
          <w:sz w:val="24"/>
          <w:szCs w:val="24"/>
        </w:rPr>
        <w:t>,</w:t>
      </w:r>
      <w:r w:rsidR="00BC45AC" w:rsidRPr="00E60E6F">
        <w:rPr>
          <w:rFonts w:ascii="Arial" w:hAnsi="Arial" w:cs="Arial"/>
          <w:sz w:val="24"/>
          <w:szCs w:val="24"/>
        </w:rPr>
        <w:t xml:space="preserve"> to ensure that all </w:t>
      </w:r>
      <w:r w:rsidRPr="00E60E6F">
        <w:rPr>
          <w:rFonts w:ascii="Arial" w:hAnsi="Arial" w:cs="Arial"/>
          <w:sz w:val="24"/>
          <w:szCs w:val="24"/>
        </w:rPr>
        <w:t xml:space="preserve">local people </w:t>
      </w:r>
      <w:r w:rsidR="00BC45AC" w:rsidRPr="00E60E6F">
        <w:rPr>
          <w:rFonts w:ascii="Arial" w:hAnsi="Arial" w:cs="Arial"/>
          <w:sz w:val="24"/>
          <w:szCs w:val="24"/>
        </w:rPr>
        <w:t xml:space="preserve">feel that they </w:t>
      </w:r>
      <w:r w:rsidRPr="00E60E6F">
        <w:rPr>
          <w:rFonts w:ascii="Arial" w:hAnsi="Arial" w:cs="Arial"/>
          <w:sz w:val="24"/>
          <w:szCs w:val="24"/>
        </w:rPr>
        <w:t>can contr</w:t>
      </w:r>
      <w:r w:rsidR="00BC45AC" w:rsidRPr="00E60E6F">
        <w:rPr>
          <w:rFonts w:ascii="Arial" w:hAnsi="Arial" w:cs="Arial"/>
          <w:sz w:val="24"/>
          <w:szCs w:val="24"/>
        </w:rPr>
        <w:t xml:space="preserve">ibute to and benefit from </w:t>
      </w:r>
      <w:r w:rsidR="00E60E6F">
        <w:rPr>
          <w:rFonts w:ascii="Arial" w:hAnsi="Arial" w:cs="Arial"/>
          <w:sz w:val="24"/>
          <w:szCs w:val="24"/>
        </w:rPr>
        <w:t>our</w:t>
      </w:r>
      <w:r w:rsidR="00BC45AC" w:rsidRPr="00E60E6F">
        <w:rPr>
          <w:rFonts w:ascii="Arial" w:hAnsi="Arial" w:cs="Arial"/>
          <w:sz w:val="24"/>
          <w:szCs w:val="24"/>
        </w:rPr>
        <w:t xml:space="preserve"> </w:t>
      </w:r>
      <w:r w:rsidR="00E60E6F">
        <w:rPr>
          <w:rFonts w:ascii="Arial" w:hAnsi="Arial" w:cs="Arial"/>
          <w:sz w:val="24"/>
          <w:szCs w:val="24"/>
        </w:rPr>
        <w:t>thriving economy</w:t>
      </w:r>
      <w:r w:rsidRPr="00E60E6F">
        <w:rPr>
          <w:rFonts w:ascii="Arial" w:hAnsi="Arial" w:cs="Arial"/>
          <w:sz w:val="24"/>
          <w:szCs w:val="24"/>
        </w:rPr>
        <w:t xml:space="preserve">.  </w:t>
      </w:r>
    </w:p>
    <w:p w14:paraId="67A62F11" w14:textId="77777777" w:rsidR="00C11EAD" w:rsidRPr="00E60E6F" w:rsidRDefault="00E60E6F" w:rsidP="00223B77">
      <w:pPr>
        <w:spacing w:line="240" w:lineRule="auto"/>
        <w:jc w:val="both"/>
        <w:rPr>
          <w:rFonts w:ascii="Arial" w:hAnsi="Arial" w:cs="Arial"/>
          <w:sz w:val="24"/>
          <w:szCs w:val="24"/>
        </w:rPr>
      </w:pPr>
      <w:r>
        <w:rPr>
          <w:rFonts w:ascii="Arial" w:hAnsi="Arial" w:cs="Arial"/>
          <w:sz w:val="24"/>
          <w:szCs w:val="24"/>
        </w:rPr>
        <w:t xml:space="preserve">We have widening inequality in life chances in some significant areas of the borough. </w:t>
      </w:r>
      <w:r w:rsidR="00A12EBC" w:rsidRPr="00E60E6F">
        <w:rPr>
          <w:rFonts w:ascii="Arial" w:hAnsi="Arial" w:cs="Arial"/>
          <w:sz w:val="24"/>
          <w:szCs w:val="24"/>
        </w:rPr>
        <w:t xml:space="preserve">For example, </w:t>
      </w:r>
      <w:r w:rsidR="00BC45AC" w:rsidRPr="00E60E6F">
        <w:rPr>
          <w:rFonts w:ascii="Arial" w:hAnsi="Arial" w:cs="Arial"/>
          <w:sz w:val="24"/>
          <w:szCs w:val="24"/>
        </w:rPr>
        <w:t>t</w:t>
      </w:r>
      <w:r w:rsidR="007C087F" w:rsidRPr="00E60E6F">
        <w:rPr>
          <w:rFonts w:ascii="Arial" w:hAnsi="Arial" w:cs="Arial"/>
          <w:sz w:val="24"/>
          <w:szCs w:val="24"/>
        </w:rPr>
        <w:t>he average gr</w:t>
      </w:r>
      <w:r w:rsidR="00BC45AC" w:rsidRPr="00E60E6F">
        <w:rPr>
          <w:rFonts w:ascii="Arial" w:hAnsi="Arial" w:cs="Arial"/>
          <w:sz w:val="24"/>
          <w:szCs w:val="24"/>
        </w:rPr>
        <w:t>oss weekly wage in CW&amp;C</w:t>
      </w:r>
      <w:r w:rsidR="007C087F" w:rsidRPr="00E60E6F">
        <w:rPr>
          <w:rFonts w:ascii="Arial" w:hAnsi="Arial" w:cs="Arial"/>
          <w:sz w:val="24"/>
          <w:szCs w:val="24"/>
        </w:rPr>
        <w:t xml:space="preserve"> is slightly low</w:t>
      </w:r>
      <w:r w:rsidR="00BC541D" w:rsidRPr="00E60E6F">
        <w:rPr>
          <w:rFonts w:ascii="Arial" w:hAnsi="Arial" w:cs="Arial"/>
          <w:sz w:val="24"/>
          <w:szCs w:val="24"/>
        </w:rPr>
        <w:t>er than the national aver</w:t>
      </w:r>
      <w:r w:rsidR="00B906A6" w:rsidRPr="00E60E6F">
        <w:rPr>
          <w:rFonts w:ascii="Arial" w:hAnsi="Arial" w:cs="Arial"/>
          <w:sz w:val="24"/>
          <w:szCs w:val="24"/>
        </w:rPr>
        <w:t xml:space="preserve">age and </w:t>
      </w:r>
      <w:r w:rsidR="00BC541D" w:rsidRPr="00E60E6F">
        <w:rPr>
          <w:rFonts w:ascii="Arial" w:hAnsi="Arial" w:cs="Arial"/>
          <w:sz w:val="24"/>
          <w:szCs w:val="24"/>
        </w:rPr>
        <w:t>two</w:t>
      </w:r>
      <w:r w:rsidR="00F92D32" w:rsidRPr="00E60E6F">
        <w:rPr>
          <w:rFonts w:ascii="Arial" w:hAnsi="Arial" w:cs="Arial"/>
          <w:sz w:val="24"/>
          <w:szCs w:val="24"/>
        </w:rPr>
        <w:t xml:space="preserve"> neighbourhoods in the borough</w:t>
      </w:r>
      <w:r w:rsidR="00BC541D" w:rsidRPr="00E60E6F">
        <w:rPr>
          <w:rFonts w:ascii="Arial" w:hAnsi="Arial" w:cs="Arial"/>
          <w:sz w:val="24"/>
          <w:szCs w:val="24"/>
        </w:rPr>
        <w:t xml:space="preserve"> are ranked in </w:t>
      </w:r>
      <w:r>
        <w:rPr>
          <w:rFonts w:ascii="Arial" w:hAnsi="Arial" w:cs="Arial"/>
          <w:sz w:val="24"/>
          <w:szCs w:val="24"/>
        </w:rPr>
        <w:t>the 2% most deprived in England.  We have significant differences in wellbeing indicators including health, income and longevity between different wards in the borough separated by only a few miles</w:t>
      </w:r>
      <w:r w:rsidR="008F38B6">
        <w:rPr>
          <w:rFonts w:ascii="Arial" w:hAnsi="Arial" w:cs="Arial"/>
          <w:sz w:val="24"/>
          <w:szCs w:val="24"/>
        </w:rPr>
        <w:t>,</w:t>
      </w:r>
      <w:r>
        <w:rPr>
          <w:rFonts w:ascii="Arial" w:hAnsi="Arial" w:cs="Arial"/>
          <w:sz w:val="24"/>
          <w:szCs w:val="24"/>
        </w:rPr>
        <w:t xml:space="preserve"> clearly d</w:t>
      </w:r>
      <w:r w:rsidR="00B906A6" w:rsidRPr="00E60E6F">
        <w:rPr>
          <w:rFonts w:ascii="Arial" w:hAnsi="Arial" w:cs="Arial"/>
          <w:sz w:val="24"/>
          <w:szCs w:val="24"/>
        </w:rPr>
        <w:t>emonstrating that the wealth experienced locally is not felt by all.</w:t>
      </w:r>
      <w:r w:rsidR="009B7C59">
        <w:rPr>
          <w:rFonts w:ascii="Arial" w:hAnsi="Arial" w:cs="Arial"/>
          <w:sz w:val="24"/>
          <w:szCs w:val="24"/>
        </w:rPr>
        <w:t xml:space="preserve">  For example, 9.1% of residents in the Central and Grange ward are living in bad or very bad health compare</w:t>
      </w:r>
      <w:r w:rsidR="008F38B6">
        <w:rPr>
          <w:rFonts w:ascii="Arial" w:hAnsi="Arial" w:cs="Arial"/>
          <w:sz w:val="24"/>
          <w:szCs w:val="24"/>
        </w:rPr>
        <w:t>d</w:t>
      </w:r>
      <w:r w:rsidR="009B7C59">
        <w:rPr>
          <w:rFonts w:ascii="Arial" w:hAnsi="Arial" w:cs="Arial"/>
          <w:sz w:val="24"/>
          <w:szCs w:val="24"/>
        </w:rPr>
        <w:t xml:space="preserve"> to 4.4% of residents </w:t>
      </w:r>
      <w:r w:rsidR="008F38B6">
        <w:rPr>
          <w:rFonts w:ascii="Arial" w:hAnsi="Arial" w:cs="Arial"/>
          <w:sz w:val="24"/>
          <w:szCs w:val="24"/>
        </w:rPr>
        <w:t xml:space="preserve">living </w:t>
      </w:r>
      <w:r w:rsidR="009B7C59">
        <w:rPr>
          <w:rFonts w:ascii="Arial" w:hAnsi="Arial" w:cs="Arial"/>
          <w:sz w:val="24"/>
          <w:szCs w:val="24"/>
        </w:rPr>
        <w:t>in the Strawberry Ward</w:t>
      </w:r>
      <w:r w:rsidR="009B7C59">
        <w:rPr>
          <w:rStyle w:val="FootnoteReference"/>
          <w:rFonts w:ascii="Arial" w:hAnsi="Arial" w:cs="Arial"/>
          <w:sz w:val="24"/>
          <w:szCs w:val="24"/>
        </w:rPr>
        <w:footnoteReference w:id="1"/>
      </w:r>
      <w:r w:rsidR="009B7C59">
        <w:rPr>
          <w:rFonts w:ascii="Arial" w:hAnsi="Arial" w:cs="Arial"/>
          <w:sz w:val="24"/>
          <w:szCs w:val="24"/>
        </w:rPr>
        <w:t>.</w:t>
      </w:r>
    </w:p>
    <w:p w14:paraId="6D688095" w14:textId="77777777" w:rsidR="00AB0631" w:rsidRPr="00E60E6F" w:rsidRDefault="00E60E6F" w:rsidP="00223B77">
      <w:pPr>
        <w:spacing w:line="240" w:lineRule="auto"/>
        <w:jc w:val="both"/>
        <w:rPr>
          <w:rFonts w:ascii="Arial" w:hAnsi="Arial" w:cs="Arial"/>
          <w:sz w:val="24"/>
          <w:szCs w:val="24"/>
        </w:rPr>
      </w:pPr>
      <w:r>
        <w:rPr>
          <w:rFonts w:ascii="Arial" w:hAnsi="Arial" w:cs="Arial"/>
          <w:sz w:val="24"/>
          <w:szCs w:val="24"/>
        </w:rPr>
        <w:t xml:space="preserve">Focusing on employment, </w:t>
      </w:r>
      <w:r w:rsidR="00B906A6" w:rsidRPr="00E60E6F">
        <w:rPr>
          <w:rFonts w:ascii="Arial" w:hAnsi="Arial" w:cs="Arial"/>
          <w:sz w:val="24"/>
          <w:szCs w:val="24"/>
        </w:rPr>
        <w:t xml:space="preserve">there are a sizeable number of </w:t>
      </w:r>
      <w:r w:rsidR="00221422" w:rsidRPr="00E60E6F">
        <w:rPr>
          <w:rFonts w:ascii="Arial" w:hAnsi="Arial" w:cs="Arial"/>
          <w:sz w:val="24"/>
          <w:szCs w:val="24"/>
        </w:rPr>
        <w:t>residents in receipt of Universal Credit</w:t>
      </w:r>
      <w:r w:rsidR="00BC541D" w:rsidRPr="00E60E6F">
        <w:rPr>
          <w:rFonts w:ascii="Arial" w:hAnsi="Arial" w:cs="Arial"/>
          <w:sz w:val="24"/>
          <w:szCs w:val="24"/>
        </w:rPr>
        <w:t xml:space="preserve">, </w:t>
      </w:r>
      <w:r w:rsidR="00221422" w:rsidRPr="00E60E6F">
        <w:rPr>
          <w:rFonts w:ascii="Arial" w:hAnsi="Arial" w:cs="Arial"/>
          <w:sz w:val="24"/>
          <w:szCs w:val="24"/>
        </w:rPr>
        <w:t xml:space="preserve">with many experiencing </w:t>
      </w:r>
      <w:r w:rsidR="00BC541D" w:rsidRPr="00E60E6F">
        <w:rPr>
          <w:rFonts w:ascii="Arial" w:hAnsi="Arial" w:cs="Arial"/>
          <w:sz w:val="24"/>
          <w:szCs w:val="24"/>
        </w:rPr>
        <w:t xml:space="preserve">mental health and behavioural conditions and that despite </w:t>
      </w:r>
      <w:r w:rsidR="00B906A6" w:rsidRPr="00E60E6F">
        <w:rPr>
          <w:rFonts w:ascii="Arial" w:hAnsi="Arial" w:cs="Arial"/>
          <w:sz w:val="24"/>
          <w:szCs w:val="24"/>
        </w:rPr>
        <w:t>best efforts</w:t>
      </w:r>
      <w:r w:rsidR="00BC541D" w:rsidRPr="00E60E6F">
        <w:rPr>
          <w:rFonts w:ascii="Arial" w:hAnsi="Arial" w:cs="Arial"/>
          <w:sz w:val="24"/>
          <w:szCs w:val="24"/>
        </w:rPr>
        <w:t xml:space="preserve"> this number has remained static</w:t>
      </w:r>
      <w:r w:rsidR="00C724A1">
        <w:rPr>
          <w:rFonts w:ascii="Arial" w:hAnsi="Arial" w:cs="Arial"/>
          <w:sz w:val="24"/>
          <w:szCs w:val="24"/>
        </w:rPr>
        <w:t xml:space="preserve"> over time</w:t>
      </w:r>
      <w:r w:rsidR="00BC541D" w:rsidRPr="00E60E6F">
        <w:rPr>
          <w:rFonts w:ascii="Arial" w:hAnsi="Arial" w:cs="Arial"/>
          <w:sz w:val="24"/>
          <w:szCs w:val="24"/>
        </w:rPr>
        <w:t>.</w:t>
      </w:r>
      <w:r w:rsidR="00A5349A" w:rsidRPr="00E60E6F">
        <w:rPr>
          <w:rFonts w:ascii="Arial" w:hAnsi="Arial" w:cs="Arial"/>
          <w:sz w:val="24"/>
          <w:szCs w:val="24"/>
        </w:rPr>
        <w:t xml:space="preserve">  </w:t>
      </w:r>
      <w:r w:rsidR="008F38B6">
        <w:rPr>
          <w:rFonts w:ascii="Arial" w:hAnsi="Arial" w:cs="Arial"/>
          <w:sz w:val="24"/>
          <w:szCs w:val="24"/>
        </w:rPr>
        <w:t xml:space="preserve">There are </w:t>
      </w:r>
      <w:r w:rsidR="00AB0631" w:rsidRPr="00E60E6F">
        <w:rPr>
          <w:rFonts w:ascii="Arial" w:hAnsi="Arial" w:cs="Arial"/>
          <w:sz w:val="24"/>
          <w:szCs w:val="24"/>
        </w:rPr>
        <w:t>23.3</w:t>
      </w:r>
      <w:r w:rsidR="00B906A6" w:rsidRPr="00E60E6F">
        <w:rPr>
          <w:rFonts w:ascii="Arial" w:hAnsi="Arial" w:cs="Arial"/>
          <w:sz w:val="24"/>
          <w:szCs w:val="24"/>
        </w:rPr>
        <w:t xml:space="preserve">% of residents </w:t>
      </w:r>
      <w:r w:rsidR="00AB0631" w:rsidRPr="00E60E6F">
        <w:rPr>
          <w:rFonts w:ascii="Arial" w:hAnsi="Arial" w:cs="Arial"/>
          <w:sz w:val="24"/>
          <w:szCs w:val="24"/>
        </w:rPr>
        <w:t>earning below the Local Living Wage</w:t>
      </w:r>
      <w:r w:rsidR="00AB0631" w:rsidRPr="00E60E6F">
        <w:rPr>
          <w:rStyle w:val="FootnoteReference"/>
          <w:rFonts w:ascii="Arial" w:hAnsi="Arial" w:cs="Arial"/>
          <w:sz w:val="24"/>
          <w:szCs w:val="24"/>
        </w:rPr>
        <w:footnoteReference w:id="2"/>
      </w:r>
      <w:r w:rsidR="00AB0631" w:rsidRPr="00E60E6F">
        <w:rPr>
          <w:rFonts w:ascii="Arial" w:hAnsi="Arial" w:cs="Arial"/>
          <w:sz w:val="24"/>
          <w:szCs w:val="24"/>
        </w:rPr>
        <w:t>, with many</w:t>
      </w:r>
      <w:r w:rsidR="00B906A6" w:rsidRPr="00E60E6F">
        <w:rPr>
          <w:rFonts w:ascii="Arial" w:hAnsi="Arial" w:cs="Arial"/>
          <w:sz w:val="24"/>
          <w:szCs w:val="24"/>
        </w:rPr>
        <w:t xml:space="preserve"> employed</w:t>
      </w:r>
      <w:r w:rsidR="00AB0631" w:rsidRPr="00E60E6F">
        <w:rPr>
          <w:rFonts w:ascii="Arial" w:hAnsi="Arial" w:cs="Arial"/>
          <w:sz w:val="24"/>
          <w:szCs w:val="24"/>
        </w:rPr>
        <w:t xml:space="preserve"> on part-time</w:t>
      </w:r>
      <w:r w:rsidR="00B906A6" w:rsidRPr="00E60E6F">
        <w:rPr>
          <w:rFonts w:ascii="Arial" w:hAnsi="Arial" w:cs="Arial"/>
          <w:sz w:val="24"/>
          <w:szCs w:val="24"/>
        </w:rPr>
        <w:t xml:space="preserve"> </w:t>
      </w:r>
      <w:r w:rsidR="000A727E" w:rsidRPr="00E60E6F">
        <w:rPr>
          <w:rFonts w:ascii="Arial" w:hAnsi="Arial" w:cs="Arial"/>
          <w:sz w:val="24"/>
          <w:szCs w:val="24"/>
        </w:rPr>
        <w:t>(34</w:t>
      </w:r>
      <w:r w:rsidR="00E035EA" w:rsidRPr="00E60E6F">
        <w:rPr>
          <w:rFonts w:ascii="Arial" w:hAnsi="Arial" w:cs="Arial"/>
          <w:sz w:val="24"/>
          <w:szCs w:val="24"/>
        </w:rPr>
        <w:t xml:space="preserve"> %)</w:t>
      </w:r>
      <w:r w:rsidR="000A727E" w:rsidRPr="00E60E6F">
        <w:rPr>
          <w:rStyle w:val="FootnoteReference"/>
          <w:rFonts w:ascii="Arial" w:hAnsi="Arial" w:cs="Arial"/>
          <w:sz w:val="24"/>
          <w:szCs w:val="24"/>
        </w:rPr>
        <w:footnoteReference w:id="3"/>
      </w:r>
      <w:r w:rsidR="00E035EA" w:rsidRPr="00E60E6F">
        <w:rPr>
          <w:rFonts w:ascii="Arial" w:hAnsi="Arial" w:cs="Arial"/>
          <w:sz w:val="24"/>
          <w:szCs w:val="24"/>
        </w:rPr>
        <w:t xml:space="preserve"> </w:t>
      </w:r>
      <w:r w:rsidR="00B906A6" w:rsidRPr="00E60E6F">
        <w:rPr>
          <w:rFonts w:ascii="Arial" w:hAnsi="Arial" w:cs="Arial"/>
          <w:sz w:val="24"/>
          <w:szCs w:val="24"/>
        </w:rPr>
        <w:t>or unsecure contracts</w:t>
      </w:r>
      <w:r w:rsidR="00AB0631" w:rsidRPr="00E60E6F">
        <w:rPr>
          <w:rFonts w:ascii="Arial" w:hAnsi="Arial" w:cs="Arial"/>
          <w:sz w:val="24"/>
          <w:szCs w:val="24"/>
        </w:rPr>
        <w:t>.</w:t>
      </w:r>
      <w:r w:rsidR="00E035EA" w:rsidRPr="00E60E6F">
        <w:rPr>
          <w:rFonts w:ascii="Arial" w:hAnsi="Arial" w:cs="Arial"/>
          <w:sz w:val="24"/>
          <w:szCs w:val="24"/>
        </w:rPr>
        <w:t xml:space="preserve">  We need to continue to strive towards ensuring </w:t>
      </w:r>
      <w:r w:rsidR="00E035EA" w:rsidRPr="00E60E6F">
        <w:rPr>
          <w:rFonts w:ascii="Arial" w:hAnsi="Arial" w:cs="Arial"/>
          <w:b/>
          <w:i/>
          <w:sz w:val="24"/>
          <w:szCs w:val="24"/>
        </w:rPr>
        <w:t>all residents have access to decent work.</w:t>
      </w:r>
      <w:r w:rsidR="00E035EA" w:rsidRPr="00E60E6F">
        <w:rPr>
          <w:rFonts w:ascii="Arial" w:hAnsi="Arial" w:cs="Arial"/>
          <w:sz w:val="24"/>
          <w:szCs w:val="24"/>
        </w:rPr>
        <w:t xml:space="preserve"> </w:t>
      </w:r>
    </w:p>
    <w:p w14:paraId="5D19B310" w14:textId="77777777" w:rsidR="00BC541D" w:rsidRDefault="00014292" w:rsidP="00223B77">
      <w:pPr>
        <w:spacing w:line="240" w:lineRule="auto"/>
        <w:jc w:val="both"/>
        <w:rPr>
          <w:rFonts w:ascii="Arial" w:hAnsi="Arial" w:cs="Arial"/>
          <w:sz w:val="24"/>
          <w:szCs w:val="24"/>
        </w:rPr>
      </w:pPr>
      <w:r>
        <w:rPr>
          <w:rFonts w:ascii="Arial" w:hAnsi="Arial" w:cs="Arial"/>
          <w:sz w:val="24"/>
          <w:szCs w:val="24"/>
        </w:rPr>
        <w:t xml:space="preserve">The </w:t>
      </w:r>
      <w:r w:rsidR="00B906A6" w:rsidRPr="00E60E6F">
        <w:rPr>
          <w:rFonts w:ascii="Arial" w:hAnsi="Arial" w:cs="Arial"/>
          <w:sz w:val="24"/>
          <w:szCs w:val="24"/>
        </w:rPr>
        <w:t>Skills</w:t>
      </w:r>
      <w:r>
        <w:rPr>
          <w:rFonts w:ascii="Arial" w:hAnsi="Arial" w:cs="Arial"/>
          <w:sz w:val="24"/>
          <w:szCs w:val="24"/>
        </w:rPr>
        <w:t xml:space="preserve"> and Employment</w:t>
      </w:r>
      <w:r w:rsidR="00B906A6" w:rsidRPr="00E60E6F">
        <w:rPr>
          <w:rFonts w:ascii="Arial" w:hAnsi="Arial" w:cs="Arial"/>
          <w:sz w:val="24"/>
          <w:szCs w:val="24"/>
        </w:rPr>
        <w:t xml:space="preserve"> Service </w:t>
      </w:r>
      <w:r w:rsidR="000A727E" w:rsidRPr="00E60E6F">
        <w:rPr>
          <w:rFonts w:ascii="Arial" w:hAnsi="Arial" w:cs="Arial"/>
          <w:sz w:val="24"/>
          <w:szCs w:val="24"/>
        </w:rPr>
        <w:t>(the Service),</w:t>
      </w:r>
      <w:r w:rsidR="00365A50" w:rsidRPr="00E60E6F">
        <w:rPr>
          <w:rFonts w:ascii="Arial" w:hAnsi="Arial" w:cs="Arial"/>
          <w:sz w:val="24"/>
          <w:szCs w:val="24"/>
        </w:rPr>
        <w:t xml:space="preserve"> sitting within Economic Growth department of the Council</w:t>
      </w:r>
      <w:r w:rsidR="008F38B6">
        <w:rPr>
          <w:rFonts w:ascii="Arial" w:hAnsi="Arial" w:cs="Arial"/>
          <w:sz w:val="24"/>
          <w:szCs w:val="24"/>
        </w:rPr>
        <w:t>,</w:t>
      </w:r>
      <w:r w:rsidR="000A727E" w:rsidRPr="00E60E6F">
        <w:rPr>
          <w:rFonts w:ascii="Arial" w:hAnsi="Arial" w:cs="Arial"/>
          <w:sz w:val="24"/>
          <w:szCs w:val="24"/>
        </w:rPr>
        <w:t xml:space="preserve"> </w:t>
      </w:r>
      <w:r w:rsidR="00B906A6" w:rsidRPr="00E60E6F">
        <w:rPr>
          <w:rFonts w:ascii="Arial" w:hAnsi="Arial" w:cs="Arial"/>
          <w:sz w:val="24"/>
          <w:szCs w:val="24"/>
        </w:rPr>
        <w:t>aims to help re-dress this balance</w:t>
      </w:r>
      <w:r w:rsidR="008F38B6">
        <w:rPr>
          <w:rFonts w:ascii="Arial" w:hAnsi="Arial" w:cs="Arial"/>
          <w:sz w:val="24"/>
          <w:szCs w:val="24"/>
        </w:rPr>
        <w:t>.</w:t>
      </w:r>
      <w:r w:rsidR="00B906A6" w:rsidRPr="00E60E6F">
        <w:rPr>
          <w:rFonts w:ascii="Arial" w:hAnsi="Arial" w:cs="Arial"/>
          <w:sz w:val="24"/>
          <w:szCs w:val="24"/>
        </w:rPr>
        <w:t xml:space="preserve"> </w:t>
      </w:r>
      <w:r w:rsidR="008F38B6">
        <w:rPr>
          <w:rFonts w:ascii="Arial" w:hAnsi="Arial" w:cs="Arial"/>
          <w:sz w:val="24"/>
          <w:szCs w:val="24"/>
        </w:rPr>
        <w:t>B</w:t>
      </w:r>
      <w:r w:rsidR="00B906A6" w:rsidRPr="00E60E6F">
        <w:rPr>
          <w:rFonts w:ascii="Arial" w:hAnsi="Arial" w:cs="Arial"/>
          <w:sz w:val="24"/>
          <w:szCs w:val="24"/>
        </w:rPr>
        <w:t>y supporting residents</w:t>
      </w:r>
      <w:r w:rsidR="00C724A1">
        <w:rPr>
          <w:rFonts w:ascii="Arial" w:hAnsi="Arial" w:cs="Arial"/>
          <w:sz w:val="24"/>
          <w:szCs w:val="24"/>
        </w:rPr>
        <w:t>, with a focus on those furthest away from the labour market,</w:t>
      </w:r>
      <w:r w:rsidR="00A12EBC" w:rsidRPr="00E60E6F">
        <w:rPr>
          <w:rFonts w:ascii="Arial" w:hAnsi="Arial" w:cs="Arial"/>
          <w:sz w:val="24"/>
          <w:szCs w:val="24"/>
        </w:rPr>
        <w:t xml:space="preserve"> to upskill/ re-skill, increas</w:t>
      </w:r>
      <w:r w:rsidR="008F38B6">
        <w:rPr>
          <w:rFonts w:ascii="Arial" w:hAnsi="Arial" w:cs="Arial"/>
          <w:sz w:val="24"/>
          <w:szCs w:val="24"/>
        </w:rPr>
        <w:t>e</w:t>
      </w:r>
      <w:r w:rsidR="002A5656" w:rsidRPr="00E60E6F">
        <w:rPr>
          <w:rFonts w:ascii="Arial" w:hAnsi="Arial" w:cs="Arial"/>
          <w:sz w:val="24"/>
          <w:szCs w:val="24"/>
        </w:rPr>
        <w:t xml:space="preserve"> their confidence and </w:t>
      </w:r>
      <w:r w:rsidR="00A12EBC" w:rsidRPr="00E60E6F">
        <w:rPr>
          <w:rFonts w:ascii="Arial" w:hAnsi="Arial" w:cs="Arial"/>
          <w:sz w:val="24"/>
          <w:szCs w:val="24"/>
        </w:rPr>
        <w:t>improv</w:t>
      </w:r>
      <w:r w:rsidR="008F38B6">
        <w:rPr>
          <w:rFonts w:ascii="Arial" w:hAnsi="Arial" w:cs="Arial"/>
          <w:sz w:val="24"/>
          <w:szCs w:val="24"/>
        </w:rPr>
        <w:t>e</w:t>
      </w:r>
      <w:r w:rsidR="00A12EBC" w:rsidRPr="00E60E6F">
        <w:rPr>
          <w:rFonts w:ascii="Arial" w:hAnsi="Arial" w:cs="Arial"/>
          <w:sz w:val="24"/>
          <w:szCs w:val="24"/>
        </w:rPr>
        <w:t xml:space="preserve"> their </w:t>
      </w:r>
      <w:r w:rsidR="002A5656" w:rsidRPr="00E60E6F">
        <w:rPr>
          <w:rFonts w:ascii="Arial" w:hAnsi="Arial" w:cs="Arial"/>
          <w:sz w:val="24"/>
          <w:szCs w:val="24"/>
        </w:rPr>
        <w:t xml:space="preserve">mental wellbeing </w:t>
      </w:r>
      <w:r w:rsidR="008F38B6">
        <w:rPr>
          <w:rFonts w:ascii="Arial" w:hAnsi="Arial" w:cs="Arial"/>
          <w:sz w:val="24"/>
          <w:szCs w:val="24"/>
        </w:rPr>
        <w:t xml:space="preserve">will </w:t>
      </w:r>
      <w:r w:rsidR="002A5656" w:rsidRPr="00E60E6F">
        <w:rPr>
          <w:rFonts w:ascii="Arial" w:hAnsi="Arial" w:cs="Arial"/>
          <w:sz w:val="24"/>
          <w:szCs w:val="24"/>
        </w:rPr>
        <w:t xml:space="preserve">better enable them to progress not only work but also in life.  </w:t>
      </w:r>
      <w:r w:rsidR="00365A50" w:rsidRPr="00E60E6F">
        <w:rPr>
          <w:rFonts w:ascii="Arial" w:hAnsi="Arial" w:cs="Arial"/>
          <w:sz w:val="24"/>
          <w:szCs w:val="24"/>
        </w:rPr>
        <w:t>Recognising that s</w:t>
      </w:r>
      <w:r w:rsidR="002A5656" w:rsidRPr="00E60E6F">
        <w:rPr>
          <w:rFonts w:ascii="Arial" w:hAnsi="Arial" w:cs="Arial"/>
          <w:sz w:val="24"/>
          <w:szCs w:val="24"/>
        </w:rPr>
        <w:t>ocial inclusion</w:t>
      </w:r>
      <w:r w:rsidR="00A12EBC" w:rsidRPr="00E60E6F">
        <w:rPr>
          <w:rFonts w:ascii="Arial" w:hAnsi="Arial" w:cs="Arial"/>
          <w:sz w:val="24"/>
          <w:szCs w:val="24"/>
        </w:rPr>
        <w:t xml:space="preserve">, fairness and justice is hugely </w:t>
      </w:r>
      <w:r w:rsidR="002A5656" w:rsidRPr="00E60E6F">
        <w:rPr>
          <w:rFonts w:ascii="Arial" w:hAnsi="Arial" w:cs="Arial"/>
          <w:sz w:val="24"/>
          <w:szCs w:val="24"/>
        </w:rPr>
        <w:t>important in ensuring the long</w:t>
      </w:r>
      <w:r w:rsidR="008F38B6">
        <w:rPr>
          <w:rFonts w:ascii="Arial" w:hAnsi="Arial" w:cs="Arial"/>
          <w:sz w:val="24"/>
          <w:szCs w:val="24"/>
        </w:rPr>
        <w:t>-</w:t>
      </w:r>
      <w:r w:rsidR="002A5656" w:rsidRPr="00E60E6F">
        <w:rPr>
          <w:rFonts w:ascii="Arial" w:hAnsi="Arial" w:cs="Arial"/>
          <w:sz w:val="24"/>
          <w:szCs w:val="24"/>
        </w:rPr>
        <w:t xml:space="preserve">term prosperity of the borough. </w:t>
      </w:r>
    </w:p>
    <w:p w14:paraId="3DF74C0C" w14:textId="77777777" w:rsidR="002C2A8A" w:rsidRPr="00E60E6F" w:rsidRDefault="002C2A8A" w:rsidP="00223B77">
      <w:pPr>
        <w:spacing w:line="240" w:lineRule="auto"/>
        <w:jc w:val="both"/>
        <w:rPr>
          <w:rFonts w:ascii="Arial" w:hAnsi="Arial" w:cs="Arial"/>
          <w:sz w:val="24"/>
          <w:szCs w:val="24"/>
        </w:rPr>
      </w:pPr>
      <w:r>
        <w:rPr>
          <w:rFonts w:ascii="Arial" w:hAnsi="Arial" w:cs="Arial"/>
          <w:sz w:val="24"/>
          <w:szCs w:val="24"/>
        </w:rPr>
        <w:t>Cheshire West and Chester has sector strengths in Manufacturing (especially in chemicals and automotive) and Finance, however it also has a large and important service sector such as hospitality, retail, leisure, public sector and the gig economy.  As a result</w:t>
      </w:r>
      <w:r w:rsidR="009E790B">
        <w:rPr>
          <w:rFonts w:ascii="Arial" w:hAnsi="Arial" w:cs="Arial"/>
          <w:sz w:val="24"/>
          <w:szCs w:val="24"/>
        </w:rPr>
        <w:t>,</w:t>
      </w:r>
      <w:r>
        <w:rPr>
          <w:rFonts w:ascii="Arial" w:hAnsi="Arial" w:cs="Arial"/>
          <w:sz w:val="24"/>
          <w:szCs w:val="24"/>
        </w:rPr>
        <w:t xml:space="preserve"> those residents in employment are more likely to be in part-time </w:t>
      </w:r>
      <w:r w:rsidR="009E790B">
        <w:rPr>
          <w:rFonts w:ascii="Arial" w:hAnsi="Arial" w:cs="Arial"/>
          <w:sz w:val="24"/>
          <w:szCs w:val="24"/>
        </w:rPr>
        <w:t>roles</w:t>
      </w:r>
      <w:r>
        <w:rPr>
          <w:rFonts w:ascii="Arial" w:hAnsi="Arial" w:cs="Arial"/>
          <w:sz w:val="24"/>
          <w:szCs w:val="24"/>
        </w:rPr>
        <w:t xml:space="preserve"> than residents in the rest of the sub-region, the North West or England. There is also a gender pay gap with full-time male workers earning more than their female equivalents</w:t>
      </w:r>
      <w:r>
        <w:rPr>
          <w:rStyle w:val="FootnoteReference"/>
          <w:rFonts w:ascii="Arial" w:hAnsi="Arial" w:cs="Arial"/>
          <w:sz w:val="24"/>
          <w:szCs w:val="24"/>
        </w:rPr>
        <w:footnoteReference w:id="4"/>
      </w:r>
      <w:r>
        <w:rPr>
          <w:rFonts w:ascii="Arial" w:hAnsi="Arial" w:cs="Arial"/>
          <w:sz w:val="24"/>
          <w:szCs w:val="24"/>
        </w:rPr>
        <w:t>.</w:t>
      </w:r>
    </w:p>
    <w:p w14:paraId="532D3D07" w14:textId="77777777" w:rsidR="00AB0631" w:rsidRDefault="00BC541D" w:rsidP="00223B77">
      <w:pPr>
        <w:spacing w:line="240" w:lineRule="auto"/>
        <w:jc w:val="both"/>
        <w:rPr>
          <w:rFonts w:ascii="Arial" w:hAnsi="Arial" w:cs="Arial"/>
          <w:sz w:val="24"/>
          <w:szCs w:val="24"/>
        </w:rPr>
      </w:pPr>
      <w:r w:rsidRPr="00E60E6F">
        <w:rPr>
          <w:rFonts w:ascii="Arial" w:hAnsi="Arial" w:cs="Arial"/>
          <w:sz w:val="24"/>
          <w:szCs w:val="24"/>
        </w:rPr>
        <w:t xml:space="preserve">Economic resilience </w:t>
      </w:r>
      <w:r w:rsidR="00AB0631" w:rsidRPr="00E60E6F">
        <w:rPr>
          <w:rFonts w:ascii="Arial" w:hAnsi="Arial" w:cs="Arial"/>
          <w:sz w:val="24"/>
          <w:szCs w:val="24"/>
        </w:rPr>
        <w:t xml:space="preserve">has </w:t>
      </w:r>
      <w:r w:rsidR="002A5656" w:rsidRPr="00E60E6F">
        <w:rPr>
          <w:rFonts w:ascii="Arial" w:hAnsi="Arial" w:cs="Arial"/>
          <w:sz w:val="24"/>
          <w:szCs w:val="24"/>
        </w:rPr>
        <w:t xml:space="preserve">also </w:t>
      </w:r>
      <w:r w:rsidR="00AB0631" w:rsidRPr="00E60E6F">
        <w:rPr>
          <w:rFonts w:ascii="Arial" w:hAnsi="Arial" w:cs="Arial"/>
          <w:sz w:val="24"/>
          <w:szCs w:val="24"/>
        </w:rPr>
        <w:t xml:space="preserve">been a concern for the borough </w:t>
      </w:r>
      <w:r w:rsidR="009E790B">
        <w:rPr>
          <w:rFonts w:ascii="Arial" w:hAnsi="Arial" w:cs="Arial"/>
          <w:sz w:val="24"/>
          <w:szCs w:val="24"/>
        </w:rPr>
        <w:t xml:space="preserve">for </w:t>
      </w:r>
      <w:r w:rsidR="00AB0631" w:rsidRPr="00E60E6F">
        <w:rPr>
          <w:rFonts w:ascii="Arial" w:hAnsi="Arial" w:cs="Arial"/>
          <w:sz w:val="24"/>
          <w:szCs w:val="24"/>
        </w:rPr>
        <w:t>a number of years as s</w:t>
      </w:r>
      <w:r w:rsidRPr="00E60E6F">
        <w:rPr>
          <w:rFonts w:ascii="Arial" w:hAnsi="Arial" w:cs="Arial"/>
          <w:sz w:val="24"/>
          <w:szCs w:val="24"/>
        </w:rPr>
        <w:t>ome of our</w:t>
      </w:r>
      <w:r w:rsidR="00AB0631" w:rsidRPr="00E60E6F">
        <w:rPr>
          <w:rFonts w:ascii="Arial" w:hAnsi="Arial" w:cs="Arial"/>
          <w:sz w:val="24"/>
          <w:szCs w:val="24"/>
        </w:rPr>
        <w:t xml:space="preserve"> most productive businesses are </w:t>
      </w:r>
      <w:r w:rsidR="00A12EBC" w:rsidRPr="00E60E6F">
        <w:rPr>
          <w:rFonts w:ascii="Arial" w:hAnsi="Arial" w:cs="Arial"/>
          <w:sz w:val="24"/>
          <w:szCs w:val="24"/>
        </w:rPr>
        <w:t xml:space="preserve">in </w:t>
      </w:r>
      <w:r w:rsidRPr="00E60E6F">
        <w:rPr>
          <w:rFonts w:ascii="Arial" w:hAnsi="Arial" w:cs="Arial"/>
          <w:sz w:val="24"/>
          <w:szCs w:val="24"/>
        </w:rPr>
        <w:t xml:space="preserve">sectors such as automotive and chemical </w:t>
      </w:r>
      <w:r w:rsidR="002A5656" w:rsidRPr="00E60E6F">
        <w:rPr>
          <w:rFonts w:ascii="Arial" w:hAnsi="Arial" w:cs="Arial"/>
          <w:sz w:val="24"/>
          <w:szCs w:val="24"/>
        </w:rPr>
        <w:t xml:space="preserve">manufacturing </w:t>
      </w:r>
      <w:r w:rsidR="00F92D32" w:rsidRPr="00E60E6F">
        <w:rPr>
          <w:rFonts w:ascii="Arial" w:hAnsi="Arial" w:cs="Arial"/>
          <w:sz w:val="24"/>
          <w:szCs w:val="24"/>
        </w:rPr>
        <w:t xml:space="preserve">and indications are </w:t>
      </w:r>
      <w:r w:rsidRPr="00E60E6F">
        <w:rPr>
          <w:rFonts w:ascii="Arial" w:hAnsi="Arial" w:cs="Arial"/>
          <w:sz w:val="24"/>
          <w:szCs w:val="24"/>
        </w:rPr>
        <w:t xml:space="preserve">that </w:t>
      </w:r>
      <w:r w:rsidR="00F92D32" w:rsidRPr="00E60E6F">
        <w:rPr>
          <w:rFonts w:ascii="Arial" w:hAnsi="Arial" w:cs="Arial"/>
          <w:sz w:val="24"/>
          <w:szCs w:val="24"/>
        </w:rPr>
        <w:t xml:space="preserve">they </w:t>
      </w:r>
      <w:r w:rsidR="00A12EBC" w:rsidRPr="00E60E6F">
        <w:rPr>
          <w:rFonts w:ascii="Arial" w:hAnsi="Arial" w:cs="Arial"/>
          <w:sz w:val="24"/>
          <w:szCs w:val="24"/>
        </w:rPr>
        <w:t xml:space="preserve">are </w:t>
      </w:r>
      <w:r w:rsidR="00F92D32" w:rsidRPr="00E60E6F">
        <w:rPr>
          <w:rFonts w:ascii="Arial" w:hAnsi="Arial" w:cs="Arial"/>
          <w:sz w:val="24"/>
          <w:szCs w:val="24"/>
        </w:rPr>
        <w:t xml:space="preserve">more </w:t>
      </w:r>
      <w:r w:rsidRPr="00E60E6F">
        <w:rPr>
          <w:rFonts w:ascii="Arial" w:hAnsi="Arial" w:cs="Arial"/>
          <w:sz w:val="24"/>
          <w:szCs w:val="24"/>
        </w:rPr>
        <w:t xml:space="preserve">vulnerable to economic shocks, changing consumer preferences, automation and international trade changes.  </w:t>
      </w:r>
      <w:r w:rsidR="00AB0631" w:rsidRPr="00E60E6F">
        <w:rPr>
          <w:rFonts w:ascii="Arial" w:hAnsi="Arial" w:cs="Arial"/>
          <w:sz w:val="24"/>
          <w:szCs w:val="24"/>
        </w:rPr>
        <w:t>The initial concern for the Council was how these sectors would respond to the potential impact of Brexit</w:t>
      </w:r>
      <w:r w:rsidR="002A5656" w:rsidRPr="00E60E6F">
        <w:rPr>
          <w:rFonts w:ascii="Arial" w:hAnsi="Arial" w:cs="Arial"/>
          <w:sz w:val="24"/>
          <w:szCs w:val="24"/>
        </w:rPr>
        <w:t xml:space="preserve"> and the evolving climate emergency</w:t>
      </w:r>
      <w:r w:rsidR="00AB0631" w:rsidRPr="00E60E6F">
        <w:rPr>
          <w:rFonts w:ascii="Arial" w:hAnsi="Arial" w:cs="Arial"/>
          <w:sz w:val="24"/>
          <w:szCs w:val="24"/>
        </w:rPr>
        <w:t>, however this has recently been overshadowed by the COVID 19 pandemic.</w:t>
      </w:r>
    </w:p>
    <w:p w14:paraId="098B1920" w14:textId="77777777" w:rsidR="00A12EBC" w:rsidRPr="00E60E6F" w:rsidRDefault="00A12EBC" w:rsidP="00223B77">
      <w:pPr>
        <w:spacing w:line="240" w:lineRule="auto"/>
        <w:jc w:val="both"/>
        <w:rPr>
          <w:rFonts w:ascii="Arial" w:hAnsi="Arial" w:cs="Arial"/>
          <w:b/>
          <w:sz w:val="24"/>
          <w:szCs w:val="24"/>
        </w:rPr>
      </w:pPr>
      <w:r w:rsidRPr="00E60E6F">
        <w:rPr>
          <w:rFonts w:ascii="Arial" w:hAnsi="Arial" w:cs="Arial"/>
          <w:b/>
          <w:sz w:val="24"/>
          <w:szCs w:val="24"/>
        </w:rPr>
        <w:t>COVID 19</w:t>
      </w:r>
    </w:p>
    <w:p w14:paraId="384FA376" w14:textId="77777777" w:rsidR="00AB0631" w:rsidRPr="00E60E6F" w:rsidRDefault="00A12EBC" w:rsidP="00223B77">
      <w:pPr>
        <w:spacing w:line="240" w:lineRule="auto"/>
        <w:jc w:val="both"/>
        <w:rPr>
          <w:rFonts w:ascii="Arial" w:hAnsi="Arial" w:cs="Arial"/>
          <w:sz w:val="24"/>
          <w:szCs w:val="24"/>
        </w:rPr>
      </w:pPr>
      <w:r w:rsidRPr="00E60E6F">
        <w:rPr>
          <w:rFonts w:ascii="Arial" w:hAnsi="Arial" w:cs="Arial"/>
          <w:sz w:val="24"/>
          <w:szCs w:val="24"/>
        </w:rPr>
        <w:lastRenderedPageBreak/>
        <w:t>COVID 19 is having a</w:t>
      </w:r>
      <w:r w:rsidR="00AB0631" w:rsidRPr="00E60E6F">
        <w:rPr>
          <w:rFonts w:ascii="Arial" w:hAnsi="Arial" w:cs="Arial"/>
          <w:sz w:val="24"/>
          <w:szCs w:val="24"/>
        </w:rPr>
        <w:t xml:space="preserve"> huge impact on the local economy and its people</w:t>
      </w:r>
      <w:r w:rsidRPr="00E60E6F">
        <w:rPr>
          <w:rFonts w:ascii="Arial" w:hAnsi="Arial" w:cs="Arial"/>
          <w:sz w:val="24"/>
          <w:szCs w:val="24"/>
        </w:rPr>
        <w:t>,</w:t>
      </w:r>
      <w:r w:rsidR="00AB0631" w:rsidRPr="00E60E6F">
        <w:rPr>
          <w:rFonts w:ascii="Arial" w:hAnsi="Arial" w:cs="Arial"/>
          <w:sz w:val="24"/>
          <w:szCs w:val="24"/>
        </w:rPr>
        <w:t xml:space="preserve"> as many sectors were forced to cease trading overnight – </w:t>
      </w:r>
      <w:r w:rsidR="0026660A">
        <w:rPr>
          <w:rFonts w:ascii="Arial" w:hAnsi="Arial" w:cs="Arial"/>
          <w:sz w:val="24"/>
          <w:szCs w:val="24"/>
        </w:rPr>
        <w:t>many of these</w:t>
      </w:r>
      <w:r w:rsidR="00AB0631" w:rsidRPr="00E60E6F">
        <w:rPr>
          <w:rFonts w:ascii="Arial" w:hAnsi="Arial" w:cs="Arial"/>
          <w:sz w:val="24"/>
          <w:szCs w:val="24"/>
        </w:rPr>
        <w:t xml:space="preserve"> </w:t>
      </w:r>
      <w:r w:rsidR="00DF3203">
        <w:rPr>
          <w:rFonts w:ascii="Arial" w:hAnsi="Arial" w:cs="Arial"/>
          <w:sz w:val="24"/>
          <w:szCs w:val="24"/>
        </w:rPr>
        <w:t>employ</w:t>
      </w:r>
      <w:r w:rsidR="0026660A">
        <w:rPr>
          <w:rFonts w:ascii="Arial" w:hAnsi="Arial" w:cs="Arial"/>
          <w:sz w:val="24"/>
          <w:szCs w:val="24"/>
        </w:rPr>
        <w:t>ing</w:t>
      </w:r>
      <w:r w:rsidR="00AB0631" w:rsidRPr="00E60E6F">
        <w:rPr>
          <w:rFonts w:ascii="Arial" w:hAnsi="Arial" w:cs="Arial"/>
          <w:sz w:val="24"/>
          <w:szCs w:val="24"/>
        </w:rPr>
        <w:t xml:space="preserve"> large numbers of local residents such as hospitality and catering, tourism and retail – and currently there is no clear national strategy as to how normal life will be restored.</w:t>
      </w:r>
    </w:p>
    <w:p w14:paraId="623EC09B" w14:textId="77777777" w:rsidR="00A12EBC" w:rsidRDefault="00AB0631" w:rsidP="00223B77">
      <w:pPr>
        <w:spacing w:line="240" w:lineRule="auto"/>
        <w:jc w:val="both"/>
        <w:rPr>
          <w:rFonts w:ascii="Arial" w:hAnsi="Arial" w:cs="Arial"/>
          <w:sz w:val="24"/>
          <w:szCs w:val="24"/>
        </w:rPr>
      </w:pPr>
      <w:r w:rsidRPr="00E60E6F">
        <w:rPr>
          <w:rFonts w:ascii="Arial" w:hAnsi="Arial" w:cs="Arial"/>
          <w:sz w:val="24"/>
          <w:szCs w:val="24"/>
        </w:rPr>
        <w:t xml:space="preserve">CW&amp;C </w:t>
      </w:r>
      <w:r w:rsidR="000A727E" w:rsidRPr="00E60E6F">
        <w:rPr>
          <w:rFonts w:ascii="Arial" w:hAnsi="Arial" w:cs="Arial"/>
          <w:sz w:val="24"/>
          <w:szCs w:val="24"/>
        </w:rPr>
        <w:t xml:space="preserve">Council </w:t>
      </w:r>
      <w:r w:rsidRPr="00E60E6F">
        <w:rPr>
          <w:rFonts w:ascii="Arial" w:hAnsi="Arial" w:cs="Arial"/>
          <w:sz w:val="24"/>
          <w:szCs w:val="24"/>
        </w:rPr>
        <w:t xml:space="preserve">will need to play a central role in managing the impact of this virus </w:t>
      </w:r>
      <w:r w:rsidR="00A12EBC" w:rsidRPr="00E60E6F">
        <w:rPr>
          <w:rFonts w:ascii="Arial" w:hAnsi="Arial" w:cs="Arial"/>
          <w:sz w:val="24"/>
          <w:szCs w:val="24"/>
        </w:rPr>
        <w:t>on its people and its business community</w:t>
      </w:r>
      <w:r w:rsidRPr="00E60E6F">
        <w:rPr>
          <w:rFonts w:ascii="Arial" w:hAnsi="Arial" w:cs="Arial"/>
          <w:sz w:val="24"/>
          <w:szCs w:val="24"/>
        </w:rPr>
        <w:t>, supporting as many as possible</w:t>
      </w:r>
      <w:r w:rsidR="00F037F1" w:rsidRPr="00E60E6F">
        <w:rPr>
          <w:rFonts w:ascii="Arial" w:hAnsi="Arial" w:cs="Arial"/>
          <w:sz w:val="24"/>
          <w:szCs w:val="24"/>
        </w:rPr>
        <w:t xml:space="preserve"> in the short-term</w:t>
      </w:r>
      <w:r w:rsidRPr="00E60E6F">
        <w:rPr>
          <w:rFonts w:ascii="Arial" w:hAnsi="Arial" w:cs="Arial"/>
          <w:sz w:val="24"/>
          <w:szCs w:val="24"/>
        </w:rPr>
        <w:t xml:space="preserve"> to continue to exist </w:t>
      </w:r>
      <w:r w:rsidR="00F037F1" w:rsidRPr="00E60E6F">
        <w:rPr>
          <w:rFonts w:ascii="Arial" w:hAnsi="Arial" w:cs="Arial"/>
          <w:sz w:val="24"/>
          <w:szCs w:val="24"/>
        </w:rPr>
        <w:t xml:space="preserve">and maintain </w:t>
      </w:r>
      <w:r w:rsidRPr="00E60E6F">
        <w:rPr>
          <w:rFonts w:ascii="Arial" w:hAnsi="Arial" w:cs="Arial"/>
          <w:sz w:val="24"/>
          <w:szCs w:val="24"/>
        </w:rPr>
        <w:t>employment</w:t>
      </w:r>
      <w:r w:rsidR="00F037F1" w:rsidRPr="00E60E6F">
        <w:rPr>
          <w:rFonts w:ascii="Arial" w:hAnsi="Arial" w:cs="Arial"/>
          <w:sz w:val="24"/>
          <w:szCs w:val="24"/>
        </w:rPr>
        <w:t xml:space="preserve"> levels</w:t>
      </w:r>
      <w:r w:rsidRPr="00E60E6F">
        <w:rPr>
          <w:rFonts w:ascii="Arial" w:hAnsi="Arial" w:cs="Arial"/>
          <w:sz w:val="24"/>
          <w:szCs w:val="24"/>
        </w:rPr>
        <w:t xml:space="preserve">.  It will </w:t>
      </w:r>
      <w:r w:rsidR="00365A50" w:rsidRPr="00E60E6F">
        <w:rPr>
          <w:rFonts w:ascii="Arial" w:hAnsi="Arial" w:cs="Arial"/>
          <w:sz w:val="24"/>
          <w:szCs w:val="24"/>
        </w:rPr>
        <w:t xml:space="preserve">also </w:t>
      </w:r>
      <w:r w:rsidRPr="00E60E6F">
        <w:rPr>
          <w:rFonts w:ascii="Arial" w:hAnsi="Arial" w:cs="Arial"/>
          <w:sz w:val="24"/>
          <w:szCs w:val="24"/>
        </w:rPr>
        <w:t xml:space="preserve">need to support individuals to look for other employment </w:t>
      </w:r>
      <w:r w:rsidR="002A5656" w:rsidRPr="00E60E6F">
        <w:rPr>
          <w:rFonts w:ascii="Arial" w:hAnsi="Arial" w:cs="Arial"/>
          <w:sz w:val="24"/>
          <w:szCs w:val="24"/>
        </w:rPr>
        <w:t xml:space="preserve">opportunities </w:t>
      </w:r>
      <w:r w:rsidRPr="00E60E6F">
        <w:rPr>
          <w:rFonts w:ascii="Arial" w:hAnsi="Arial" w:cs="Arial"/>
          <w:sz w:val="24"/>
          <w:szCs w:val="24"/>
        </w:rPr>
        <w:t xml:space="preserve">as a result of redundancy and </w:t>
      </w:r>
      <w:r w:rsidR="002A5656" w:rsidRPr="00E60E6F">
        <w:rPr>
          <w:rFonts w:ascii="Arial" w:hAnsi="Arial" w:cs="Arial"/>
          <w:sz w:val="24"/>
          <w:szCs w:val="24"/>
        </w:rPr>
        <w:t xml:space="preserve">match where possible these residents to those </w:t>
      </w:r>
      <w:r w:rsidRPr="00E60E6F">
        <w:rPr>
          <w:rFonts w:ascii="Arial" w:hAnsi="Arial" w:cs="Arial"/>
          <w:sz w:val="24"/>
          <w:szCs w:val="24"/>
        </w:rPr>
        <w:t>businesses looking to recruit as a result of increasing demands.</w:t>
      </w:r>
      <w:r w:rsidR="00A12EBC" w:rsidRPr="00E60E6F">
        <w:rPr>
          <w:rFonts w:ascii="Arial" w:hAnsi="Arial" w:cs="Arial"/>
          <w:sz w:val="24"/>
          <w:szCs w:val="24"/>
        </w:rPr>
        <w:t xml:space="preserve">  This is where the Service’s expertise can play a vital role, acting as a brokerage service between the two parties.</w:t>
      </w:r>
    </w:p>
    <w:p w14:paraId="1C6FD2E0" w14:textId="77777777" w:rsidR="002269D2" w:rsidRDefault="002269D2" w:rsidP="002269D2">
      <w:pPr>
        <w:spacing w:line="240" w:lineRule="auto"/>
        <w:jc w:val="both"/>
        <w:rPr>
          <w:rFonts w:ascii="Arial" w:hAnsi="Arial" w:cs="Arial"/>
          <w:sz w:val="24"/>
          <w:szCs w:val="24"/>
        </w:rPr>
      </w:pPr>
      <w:r>
        <w:rPr>
          <w:rFonts w:ascii="Arial" w:hAnsi="Arial" w:cs="Arial"/>
          <w:sz w:val="24"/>
          <w:szCs w:val="24"/>
        </w:rPr>
        <w:t>The service will need to develop new operating models to comply with social distancing requirements which will require a huge channel shift to move Adult Education online and develop blended delivery models of learning not only for our traditional customers but also now to support the huge numbers of workers likely to lose their jobs as a result of the C</w:t>
      </w:r>
      <w:r w:rsidR="00CE4348">
        <w:rPr>
          <w:rFonts w:ascii="Arial" w:hAnsi="Arial" w:cs="Arial"/>
          <w:sz w:val="24"/>
          <w:szCs w:val="24"/>
        </w:rPr>
        <w:t xml:space="preserve">OVID </w:t>
      </w:r>
      <w:r>
        <w:rPr>
          <w:rFonts w:ascii="Arial" w:hAnsi="Arial" w:cs="Arial"/>
          <w:sz w:val="24"/>
          <w:szCs w:val="24"/>
        </w:rPr>
        <w:t xml:space="preserve">19 pandemic as sectors contract.  </w:t>
      </w:r>
    </w:p>
    <w:p w14:paraId="08F9A9AE" w14:textId="77777777" w:rsidR="002269D2" w:rsidRPr="00E60E6F" w:rsidRDefault="002269D2" w:rsidP="002269D2">
      <w:pPr>
        <w:spacing w:line="240" w:lineRule="auto"/>
        <w:jc w:val="both"/>
        <w:rPr>
          <w:rFonts w:ascii="Arial" w:hAnsi="Arial" w:cs="Arial"/>
          <w:sz w:val="24"/>
          <w:szCs w:val="24"/>
        </w:rPr>
      </w:pPr>
      <w:r>
        <w:rPr>
          <w:rFonts w:ascii="Arial" w:hAnsi="Arial" w:cs="Arial"/>
          <w:sz w:val="24"/>
          <w:szCs w:val="24"/>
        </w:rPr>
        <w:t xml:space="preserve">There will be a huge emphasis on retraining for other sectors and the growth in demand for up to date digital skills as everything moves online.  We will have to take steps to minimise the risks of the growing digital divide between residents who have these digital skills and the necessary equipment, including access to broadband, and those who do not. </w:t>
      </w:r>
    </w:p>
    <w:p w14:paraId="6CEF2491" w14:textId="77777777" w:rsidR="00AB0631" w:rsidRDefault="00AB0631" w:rsidP="00223B77">
      <w:pPr>
        <w:spacing w:line="240" w:lineRule="auto"/>
        <w:jc w:val="both"/>
        <w:rPr>
          <w:rFonts w:ascii="Arial" w:hAnsi="Arial" w:cs="Arial"/>
          <w:sz w:val="24"/>
          <w:szCs w:val="24"/>
        </w:rPr>
      </w:pPr>
      <w:r w:rsidRPr="00E60E6F">
        <w:rPr>
          <w:rFonts w:ascii="Arial" w:hAnsi="Arial" w:cs="Arial"/>
          <w:sz w:val="24"/>
          <w:szCs w:val="24"/>
        </w:rPr>
        <w:t xml:space="preserve">In the </w:t>
      </w:r>
      <w:r w:rsidR="00F037F1" w:rsidRPr="00E60E6F">
        <w:rPr>
          <w:rFonts w:ascii="Arial" w:hAnsi="Arial" w:cs="Arial"/>
          <w:sz w:val="24"/>
          <w:szCs w:val="24"/>
        </w:rPr>
        <w:t>medium-</w:t>
      </w:r>
      <w:r w:rsidRPr="00E60E6F">
        <w:rPr>
          <w:rFonts w:ascii="Arial" w:hAnsi="Arial" w:cs="Arial"/>
          <w:sz w:val="24"/>
          <w:szCs w:val="24"/>
        </w:rPr>
        <w:t>longer term the Council will also need to support both individuals and businesses to recover from this economic downturn</w:t>
      </w:r>
      <w:r w:rsidR="00F037F1" w:rsidRPr="00E60E6F">
        <w:rPr>
          <w:rFonts w:ascii="Arial" w:hAnsi="Arial" w:cs="Arial"/>
          <w:sz w:val="24"/>
          <w:szCs w:val="24"/>
        </w:rPr>
        <w:t xml:space="preserve">, evolving and responding in a proactive and co-ordinated manner. </w:t>
      </w:r>
    </w:p>
    <w:p w14:paraId="2D5ABCE6" w14:textId="77777777" w:rsidR="002269D2" w:rsidRPr="00E60E6F" w:rsidRDefault="002269D2" w:rsidP="00223B77">
      <w:pPr>
        <w:spacing w:line="240" w:lineRule="auto"/>
        <w:jc w:val="both"/>
        <w:rPr>
          <w:rFonts w:ascii="Arial" w:hAnsi="Arial" w:cs="Arial"/>
          <w:sz w:val="24"/>
          <w:szCs w:val="24"/>
        </w:rPr>
      </w:pPr>
      <w:r w:rsidRPr="00E60E6F">
        <w:rPr>
          <w:rFonts w:ascii="Arial" w:hAnsi="Arial" w:cs="Arial"/>
          <w:sz w:val="24"/>
          <w:szCs w:val="24"/>
        </w:rPr>
        <w:t>Across CW&amp;C there is a lot of excellent work being delivered and this of course will need to continue, however as a result of COVID 19, even more needs to be done to ensure our residents remain resilient and supported to benefit from the opportunities as they arise when the economy begins to recover.</w:t>
      </w:r>
    </w:p>
    <w:p w14:paraId="0D0D7E87" w14:textId="77777777" w:rsidR="006F3249" w:rsidRPr="00E60E6F" w:rsidRDefault="006F3249" w:rsidP="00223B77">
      <w:pPr>
        <w:spacing w:line="240" w:lineRule="auto"/>
        <w:jc w:val="both"/>
        <w:rPr>
          <w:rFonts w:ascii="Arial" w:hAnsi="Arial" w:cs="Arial"/>
          <w:b/>
          <w:sz w:val="24"/>
          <w:szCs w:val="24"/>
        </w:rPr>
      </w:pPr>
      <w:r w:rsidRPr="00E60E6F">
        <w:rPr>
          <w:rFonts w:ascii="Arial" w:hAnsi="Arial" w:cs="Arial"/>
          <w:b/>
          <w:sz w:val="24"/>
          <w:szCs w:val="24"/>
        </w:rPr>
        <w:t>Sustainable Development Goals</w:t>
      </w:r>
    </w:p>
    <w:p w14:paraId="59BBB2A5" w14:textId="77777777" w:rsidR="00121F8E" w:rsidRPr="00E60E6F" w:rsidRDefault="000A727E" w:rsidP="00223B77">
      <w:pPr>
        <w:spacing w:line="240" w:lineRule="auto"/>
        <w:jc w:val="both"/>
        <w:rPr>
          <w:rFonts w:ascii="Arial" w:hAnsi="Arial" w:cs="Arial"/>
          <w:sz w:val="24"/>
          <w:szCs w:val="24"/>
        </w:rPr>
      </w:pPr>
      <w:r w:rsidRPr="00E60E6F">
        <w:rPr>
          <w:rFonts w:ascii="Arial" w:hAnsi="Arial" w:cs="Arial"/>
          <w:sz w:val="24"/>
          <w:szCs w:val="24"/>
        </w:rPr>
        <w:t>As a Service we believe we directly support 4 of th</w:t>
      </w:r>
      <w:r w:rsidR="00121F8E" w:rsidRPr="00E60E6F">
        <w:rPr>
          <w:rFonts w:ascii="Arial" w:hAnsi="Arial" w:cs="Arial"/>
          <w:sz w:val="24"/>
          <w:szCs w:val="24"/>
        </w:rPr>
        <w:t>e sustainable goals set out by the UN in 2015</w:t>
      </w:r>
      <w:r w:rsidR="00121F8E" w:rsidRPr="00E60E6F">
        <w:rPr>
          <w:rStyle w:val="FootnoteReference"/>
          <w:rFonts w:ascii="Arial" w:hAnsi="Arial" w:cs="Arial"/>
          <w:sz w:val="24"/>
          <w:szCs w:val="24"/>
        </w:rPr>
        <w:footnoteReference w:id="5"/>
      </w:r>
      <w:r w:rsidR="00121F8E" w:rsidRPr="00E60E6F">
        <w:rPr>
          <w:rFonts w:ascii="Arial" w:hAnsi="Arial" w:cs="Arial"/>
          <w:sz w:val="24"/>
          <w:szCs w:val="24"/>
        </w:rPr>
        <w:t>.  They are;</w:t>
      </w:r>
    </w:p>
    <w:tbl>
      <w:tblPr>
        <w:tblStyle w:val="TableGrid"/>
        <w:tblW w:w="0" w:type="auto"/>
        <w:tblLook w:val="04A0" w:firstRow="1" w:lastRow="0" w:firstColumn="1" w:lastColumn="0" w:noHBand="0" w:noVBand="1"/>
      </w:tblPr>
      <w:tblGrid>
        <w:gridCol w:w="2430"/>
        <w:gridCol w:w="2488"/>
        <w:gridCol w:w="2488"/>
        <w:gridCol w:w="2676"/>
      </w:tblGrid>
      <w:tr w:rsidR="00121F8E" w:rsidRPr="00E60E6F" w14:paraId="2E1D37A0" w14:textId="77777777" w:rsidTr="00121F8E">
        <w:tc>
          <w:tcPr>
            <w:tcW w:w="2577" w:type="dxa"/>
          </w:tcPr>
          <w:p w14:paraId="10C14739" w14:textId="77777777" w:rsidR="00121F8E" w:rsidRPr="00E60E6F" w:rsidRDefault="00121F8E" w:rsidP="00223B77">
            <w:pPr>
              <w:jc w:val="both"/>
              <w:rPr>
                <w:rFonts w:ascii="Arial" w:hAnsi="Arial" w:cs="Arial"/>
                <w:sz w:val="24"/>
                <w:szCs w:val="24"/>
              </w:rPr>
            </w:pPr>
            <w:r w:rsidRPr="00E60E6F">
              <w:rPr>
                <w:rFonts w:ascii="Arial" w:hAnsi="Arial" w:cs="Arial"/>
                <w:noProof/>
                <w:sz w:val="24"/>
                <w:szCs w:val="24"/>
                <w:lang w:eastAsia="en-GB"/>
              </w:rPr>
              <w:drawing>
                <wp:inline distT="0" distB="0" distL="0" distR="0" wp14:anchorId="0765F724" wp14:editId="4F428511">
                  <wp:extent cx="1249680" cy="1249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c>
        <w:tc>
          <w:tcPr>
            <w:tcW w:w="2577" w:type="dxa"/>
          </w:tcPr>
          <w:p w14:paraId="61D62308" w14:textId="77777777" w:rsidR="00121F8E" w:rsidRPr="00E60E6F" w:rsidRDefault="00121F8E" w:rsidP="00223B77">
            <w:pPr>
              <w:jc w:val="both"/>
              <w:rPr>
                <w:rFonts w:ascii="Arial" w:hAnsi="Arial" w:cs="Arial"/>
                <w:sz w:val="24"/>
                <w:szCs w:val="24"/>
              </w:rPr>
            </w:pPr>
            <w:r w:rsidRPr="00E60E6F">
              <w:rPr>
                <w:rFonts w:ascii="Arial" w:hAnsi="Arial" w:cs="Arial"/>
                <w:noProof/>
                <w:sz w:val="24"/>
                <w:szCs w:val="24"/>
                <w:lang w:eastAsia="en-GB"/>
              </w:rPr>
              <w:drawing>
                <wp:inline distT="0" distB="0" distL="0" distR="0" wp14:anchorId="5A697CF5" wp14:editId="63B2EF58">
                  <wp:extent cx="1348740" cy="1348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tc>
        <w:tc>
          <w:tcPr>
            <w:tcW w:w="2577" w:type="dxa"/>
          </w:tcPr>
          <w:p w14:paraId="6F0AD520" w14:textId="77777777" w:rsidR="00121F8E" w:rsidRPr="00E60E6F" w:rsidRDefault="00C84205" w:rsidP="00223B77">
            <w:pPr>
              <w:jc w:val="both"/>
              <w:rPr>
                <w:rFonts w:ascii="Arial" w:hAnsi="Arial" w:cs="Arial"/>
                <w:sz w:val="24"/>
                <w:szCs w:val="24"/>
              </w:rPr>
            </w:pPr>
            <w:r w:rsidRPr="00E60E6F">
              <w:rPr>
                <w:rFonts w:ascii="Arial" w:hAnsi="Arial" w:cs="Arial"/>
                <w:noProof/>
                <w:sz w:val="24"/>
                <w:szCs w:val="24"/>
                <w:lang w:eastAsia="en-GB"/>
              </w:rPr>
              <w:drawing>
                <wp:inline distT="0" distB="0" distL="0" distR="0" wp14:anchorId="7B8A2606" wp14:editId="3DDC04A4">
                  <wp:extent cx="1348740" cy="1348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tc>
        <w:tc>
          <w:tcPr>
            <w:tcW w:w="2577" w:type="dxa"/>
          </w:tcPr>
          <w:p w14:paraId="0D9F2A0F" w14:textId="77777777" w:rsidR="00121F8E" w:rsidRPr="00E60E6F" w:rsidRDefault="00C84205" w:rsidP="00223B77">
            <w:pPr>
              <w:jc w:val="both"/>
              <w:rPr>
                <w:rFonts w:ascii="Arial" w:hAnsi="Arial" w:cs="Arial"/>
                <w:sz w:val="24"/>
                <w:szCs w:val="24"/>
              </w:rPr>
            </w:pPr>
            <w:r w:rsidRPr="00E60E6F">
              <w:rPr>
                <w:rFonts w:ascii="Arial" w:hAnsi="Arial" w:cs="Arial"/>
                <w:noProof/>
                <w:sz w:val="24"/>
                <w:szCs w:val="24"/>
                <w:lang w:eastAsia="en-GB"/>
              </w:rPr>
              <w:drawing>
                <wp:inline distT="0" distB="0" distL="0" distR="0" wp14:anchorId="35EBA2AC" wp14:editId="7CB8FB11">
                  <wp:extent cx="1554480" cy="1554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tc>
      </w:tr>
      <w:tr w:rsidR="00121F8E" w:rsidRPr="00E60E6F" w14:paraId="7635C347" w14:textId="77777777" w:rsidTr="00121F8E">
        <w:tc>
          <w:tcPr>
            <w:tcW w:w="2577" w:type="dxa"/>
          </w:tcPr>
          <w:p w14:paraId="31EBB51D" w14:textId="77777777" w:rsidR="00121F8E" w:rsidRPr="00E60E6F" w:rsidRDefault="00121F8E" w:rsidP="00121F8E">
            <w:pPr>
              <w:rPr>
                <w:rFonts w:ascii="Arial" w:hAnsi="Arial" w:cs="Arial"/>
                <w:sz w:val="20"/>
                <w:szCs w:val="20"/>
              </w:rPr>
            </w:pPr>
            <w:r w:rsidRPr="00E60E6F">
              <w:rPr>
                <w:rFonts w:ascii="Arial" w:hAnsi="Arial" w:cs="Arial"/>
                <w:sz w:val="20"/>
                <w:szCs w:val="20"/>
              </w:rPr>
              <w:t xml:space="preserve">We help to integrate health and well-being into our service delivery as core, commissioning curriculum and services </w:t>
            </w:r>
            <w:r w:rsidRPr="00E60E6F">
              <w:rPr>
                <w:rFonts w:ascii="Arial" w:hAnsi="Arial" w:cs="Arial"/>
                <w:sz w:val="20"/>
                <w:szCs w:val="20"/>
              </w:rPr>
              <w:lastRenderedPageBreak/>
              <w:t>that impact positively on the health and well-being of our service users.</w:t>
            </w:r>
          </w:p>
          <w:p w14:paraId="3A8FF805" w14:textId="77777777" w:rsidR="00121F8E" w:rsidRPr="00E60E6F" w:rsidRDefault="00121F8E" w:rsidP="00121F8E">
            <w:pPr>
              <w:rPr>
                <w:rFonts w:ascii="Arial" w:hAnsi="Arial" w:cs="Arial"/>
                <w:sz w:val="20"/>
                <w:szCs w:val="20"/>
              </w:rPr>
            </w:pPr>
          </w:p>
          <w:p w14:paraId="402AB387" w14:textId="77777777" w:rsidR="00121F8E" w:rsidRPr="00E60E6F" w:rsidRDefault="00121F8E" w:rsidP="00121F8E">
            <w:pPr>
              <w:rPr>
                <w:rFonts w:ascii="Arial" w:hAnsi="Arial" w:cs="Arial"/>
                <w:sz w:val="20"/>
                <w:szCs w:val="20"/>
              </w:rPr>
            </w:pPr>
            <w:r w:rsidRPr="00E60E6F">
              <w:rPr>
                <w:rFonts w:ascii="Arial" w:hAnsi="Arial" w:cs="Arial"/>
                <w:sz w:val="20"/>
                <w:szCs w:val="20"/>
              </w:rPr>
              <w:t>We provide a safe environment and work with key stakeholders who can offer support to our customers on debt, housing and health</w:t>
            </w:r>
          </w:p>
        </w:tc>
        <w:tc>
          <w:tcPr>
            <w:tcW w:w="2577" w:type="dxa"/>
          </w:tcPr>
          <w:p w14:paraId="41362878" w14:textId="77777777" w:rsidR="00121F8E" w:rsidRPr="00E60E6F" w:rsidRDefault="00121F8E" w:rsidP="00121F8E">
            <w:pPr>
              <w:rPr>
                <w:rFonts w:ascii="Arial" w:hAnsi="Arial" w:cs="Arial"/>
                <w:sz w:val="20"/>
                <w:szCs w:val="20"/>
              </w:rPr>
            </w:pPr>
            <w:r w:rsidRPr="00E60E6F">
              <w:rPr>
                <w:rFonts w:ascii="Arial" w:hAnsi="Arial" w:cs="Arial"/>
                <w:sz w:val="20"/>
                <w:szCs w:val="20"/>
              </w:rPr>
              <w:lastRenderedPageBreak/>
              <w:t xml:space="preserve">We provide an accessible, high quality adult learning programme within a framework of quality </w:t>
            </w:r>
            <w:r w:rsidRPr="00E60E6F">
              <w:rPr>
                <w:rFonts w:ascii="Arial" w:hAnsi="Arial" w:cs="Arial"/>
                <w:sz w:val="20"/>
                <w:szCs w:val="20"/>
              </w:rPr>
              <w:lastRenderedPageBreak/>
              <w:t xml:space="preserve">assurance and continuous improvement.  </w:t>
            </w:r>
          </w:p>
          <w:p w14:paraId="55BB690C" w14:textId="77777777" w:rsidR="00121F8E" w:rsidRPr="00E60E6F" w:rsidRDefault="00121F8E" w:rsidP="00121F8E">
            <w:pPr>
              <w:rPr>
                <w:rFonts w:ascii="Arial" w:hAnsi="Arial" w:cs="Arial"/>
                <w:sz w:val="20"/>
                <w:szCs w:val="20"/>
              </w:rPr>
            </w:pPr>
          </w:p>
          <w:p w14:paraId="11B9C8F4" w14:textId="77777777" w:rsidR="00121F8E" w:rsidRPr="00E60E6F" w:rsidRDefault="00121F8E" w:rsidP="00121F8E">
            <w:pPr>
              <w:rPr>
                <w:rFonts w:ascii="Arial" w:hAnsi="Arial" w:cs="Arial"/>
                <w:sz w:val="20"/>
                <w:szCs w:val="20"/>
              </w:rPr>
            </w:pPr>
            <w:r w:rsidRPr="00E60E6F">
              <w:rPr>
                <w:rFonts w:ascii="Arial" w:hAnsi="Arial" w:cs="Arial"/>
                <w:sz w:val="20"/>
                <w:szCs w:val="20"/>
              </w:rPr>
              <w:t>The offer is based on local need and aims to raise aspiration of out learners and their children (through our Family Learning offer). We carry out Equality and Diversity Impact assessments to ensure our offer meets the needs of our learners</w:t>
            </w:r>
          </w:p>
        </w:tc>
        <w:tc>
          <w:tcPr>
            <w:tcW w:w="2577" w:type="dxa"/>
          </w:tcPr>
          <w:p w14:paraId="1F5EF915" w14:textId="77777777" w:rsidR="00121F8E" w:rsidRPr="00E60E6F" w:rsidRDefault="00121F8E" w:rsidP="00121F8E">
            <w:pPr>
              <w:rPr>
                <w:rFonts w:ascii="Arial" w:hAnsi="Arial" w:cs="Arial"/>
                <w:sz w:val="20"/>
                <w:szCs w:val="20"/>
              </w:rPr>
            </w:pPr>
            <w:r w:rsidRPr="00E60E6F">
              <w:rPr>
                <w:rFonts w:ascii="Arial" w:hAnsi="Arial" w:cs="Arial"/>
                <w:sz w:val="20"/>
                <w:szCs w:val="20"/>
              </w:rPr>
              <w:lastRenderedPageBreak/>
              <w:t>Our Work Zones are set within local area and deliver high levels of job outcomes for target customers</w:t>
            </w:r>
          </w:p>
          <w:p w14:paraId="19865633" w14:textId="77777777" w:rsidR="00121F8E" w:rsidRPr="00E60E6F" w:rsidRDefault="00121F8E" w:rsidP="00121F8E">
            <w:pPr>
              <w:rPr>
                <w:rFonts w:ascii="Arial" w:hAnsi="Arial" w:cs="Arial"/>
                <w:sz w:val="20"/>
                <w:szCs w:val="20"/>
              </w:rPr>
            </w:pPr>
          </w:p>
          <w:p w14:paraId="51A5A583" w14:textId="77777777" w:rsidR="00121F8E" w:rsidRPr="00E60E6F" w:rsidRDefault="00121F8E" w:rsidP="00121F8E">
            <w:pPr>
              <w:rPr>
                <w:rFonts w:ascii="Arial" w:hAnsi="Arial" w:cs="Arial"/>
                <w:sz w:val="20"/>
                <w:szCs w:val="20"/>
              </w:rPr>
            </w:pPr>
            <w:r w:rsidRPr="00E60E6F">
              <w:rPr>
                <w:rFonts w:ascii="Arial" w:hAnsi="Arial" w:cs="Arial"/>
                <w:sz w:val="20"/>
                <w:szCs w:val="20"/>
              </w:rPr>
              <w:t>Securing external funding for bespoke employment support, promoting the Local Living Wage and proactively working with employers to provide “good” jobs.</w:t>
            </w:r>
          </w:p>
          <w:p w14:paraId="5ACB7B43" w14:textId="77777777" w:rsidR="00121F8E" w:rsidRPr="00E60E6F" w:rsidRDefault="00121F8E" w:rsidP="00121F8E">
            <w:pPr>
              <w:rPr>
                <w:rFonts w:ascii="Arial" w:hAnsi="Arial" w:cs="Arial"/>
                <w:sz w:val="20"/>
                <w:szCs w:val="20"/>
              </w:rPr>
            </w:pPr>
          </w:p>
          <w:p w14:paraId="4B44B007" w14:textId="77777777" w:rsidR="00121F8E" w:rsidRPr="00E60E6F" w:rsidRDefault="00121F8E" w:rsidP="00121F8E">
            <w:pPr>
              <w:rPr>
                <w:rFonts w:ascii="Arial" w:hAnsi="Arial" w:cs="Arial"/>
                <w:sz w:val="20"/>
                <w:szCs w:val="20"/>
              </w:rPr>
            </w:pPr>
            <w:r w:rsidRPr="00E60E6F">
              <w:rPr>
                <w:rFonts w:ascii="Arial" w:hAnsi="Arial" w:cs="Arial"/>
                <w:sz w:val="20"/>
                <w:szCs w:val="20"/>
              </w:rPr>
              <w:t>Working with DWP to minimise barriers to employment and providing support to those in work on low pay</w:t>
            </w:r>
            <w:r w:rsidR="00C84205" w:rsidRPr="00E60E6F">
              <w:rPr>
                <w:rFonts w:ascii="Arial" w:hAnsi="Arial" w:cs="Arial"/>
                <w:sz w:val="20"/>
                <w:szCs w:val="20"/>
              </w:rPr>
              <w:t>.</w:t>
            </w:r>
          </w:p>
          <w:p w14:paraId="2521CB98" w14:textId="77777777" w:rsidR="00C84205" w:rsidRPr="00E60E6F" w:rsidRDefault="00C84205" w:rsidP="00121F8E">
            <w:pPr>
              <w:rPr>
                <w:rFonts w:ascii="Arial" w:hAnsi="Arial" w:cs="Arial"/>
                <w:sz w:val="20"/>
                <w:szCs w:val="20"/>
              </w:rPr>
            </w:pPr>
          </w:p>
          <w:p w14:paraId="1C8C51E6" w14:textId="77777777" w:rsidR="00C84205" w:rsidRPr="00E60E6F" w:rsidRDefault="00C84205" w:rsidP="00121F8E">
            <w:pPr>
              <w:rPr>
                <w:rFonts w:ascii="Arial" w:hAnsi="Arial" w:cs="Arial"/>
                <w:sz w:val="20"/>
                <w:szCs w:val="20"/>
              </w:rPr>
            </w:pPr>
            <w:r w:rsidRPr="00E60E6F">
              <w:rPr>
                <w:rFonts w:ascii="Arial" w:hAnsi="Arial" w:cs="Arial"/>
                <w:sz w:val="20"/>
                <w:szCs w:val="20"/>
              </w:rPr>
              <w:t>Encouraging maximum social value from Council procurement, supporting local spend and positive impact on local economy.</w:t>
            </w:r>
          </w:p>
        </w:tc>
        <w:tc>
          <w:tcPr>
            <w:tcW w:w="2577" w:type="dxa"/>
          </w:tcPr>
          <w:p w14:paraId="4E2EA990" w14:textId="77777777" w:rsidR="00121F8E" w:rsidRPr="00E60E6F" w:rsidRDefault="00227F5D" w:rsidP="00121F8E">
            <w:pPr>
              <w:rPr>
                <w:rFonts w:ascii="Arial" w:hAnsi="Arial" w:cs="Arial"/>
                <w:sz w:val="20"/>
                <w:szCs w:val="20"/>
              </w:rPr>
            </w:pPr>
            <w:r w:rsidRPr="00E60E6F">
              <w:rPr>
                <w:rFonts w:ascii="Arial" w:hAnsi="Arial" w:cs="Arial"/>
                <w:sz w:val="20"/>
                <w:szCs w:val="20"/>
              </w:rPr>
              <w:lastRenderedPageBreak/>
              <w:t>Minimise travel by using communication technology, adopting flexible and mobile working</w:t>
            </w:r>
          </w:p>
          <w:p w14:paraId="6F2BDE50" w14:textId="77777777" w:rsidR="00227F5D" w:rsidRPr="00E60E6F" w:rsidRDefault="00227F5D" w:rsidP="00121F8E">
            <w:pPr>
              <w:rPr>
                <w:rFonts w:ascii="Arial" w:hAnsi="Arial" w:cs="Arial"/>
                <w:sz w:val="20"/>
                <w:szCs w:val="20"/>
              </w:rPr>
            </w:pPr>
          </w:p>
          <w:p w14:paraId="00FC9D93" w14:textId="77777777" w:rsidR="00227F5D" w:rsidRPr="00E60E6F" w:rsidRDefault="00227F5D" w:rsidP="00121F8E">
            <w:pPr>
              <w:rPr>
                <w:rFonts w:ascii="Arial" w:hAnsi="Arial" w:cs="Arial"/>
                <w:sz w:val="20"/>
                <w:szCs w:val="20"/>
              </w:rPr>
            </w:pPr>
            <w:r w:rsidRPr="00E60E6F">
              <w:rPr>
                <w:rFonts w:ascii="Arial" w:hAnsi="Arial" w:cs="Arial"/>
                <w:sz w:val="20"/>
                <w:szCs w:val="20"/>
              </w:rPr>
              <w:lastRenderedPageBreak/>
              <w:t xml:space="preserve">Recycling and re-using materials in our delivery and promoting sustainable practice across the team – supporting the Council’s declared climate emergency. </w:t>
            </w:r>
          </w:p>
        </w:tc>
      </w:tr>
    </w:tbl>
    <w:p w14:paraId="07916173" w14:textId="77777777" w:rsidR="00121F8E" w:rsidRPr="00E60E6F" w:rsidRDefault="00227F5D" w:rsidP="00223B77">
      <w:pPr>
        <w:spacing w:line="240" w:lineRule="auto"/>
        <w:jc w:val="both"/>
        <w:rPr>
          <w:rFonts w:ascii="Arial" w:hAnsi="Arial" w:cs="Arial"/>
          <w:sz w:val="24"/>
          <w:szCs w:val="24"/>
        </w:rPr>
      </w:pPr>
      <w:r w:rsidRPr="00E60E6F">
        <w:rPr>
          <w:rFonts w:ascii="Arial" w:hAnsi="Arial" w:cs="Arial"/>
          <w:sz w:val="24"/>
          <w:szCs w:val="24"/>
        </w:rPr>
        <w:lastRenderedPageBreak/>
        <w:t xml:space="preserve">Throughout this document </w:t>
      </w:r>
      <w:r w:rsidR="00A12EBC" w:rsidRPr="00E60E6F">
        <w:rPr>
          <w:rFonts w:ascii="Arial" w:hAnsi="Arial" w:cs="Arial"/>
          <w:sz w:val="24"/>
          <w:szCs w:val="24"/>
        </w:rPr>
        <w:t>we will highlight which goal this activity supports</w:t>
      </w:r>
      <w:r w:rsidRPr="00E60E6F">
        <w:rPr>
          <w:rFonts w:ascii="Arial" w:hAnsi="Arial" w:cs="Arial"/>
          <w:sz w:val="24"/>
          <w:szCs w:val="24"/>
        </w:rPr>
        <w:t xml:space="preserve">. </w:t>
      </w:r>
    </w:p>
    <w:p w14:paraId="6F5431F2" w14:textId="77777777" w:rsidR="006F3249" w:rsidRPr="00E60E6F" w:rsidRDefault="006F3249" w:rsidP="00223B77">
      <w:pPr>
        <w:spacing w:line="240" w:lineRule="auto"/>
        <w:jc w:val="both"/>
        <w:rPr>
          <w:rFonts w:ascii="Arial" w:hAnsi="Arial" w:cs="Arial"/>
          <w:b/>
          <w:sz w:val="24"/>
          <w:szCs w:val="24"/>
        </w:rPr>
      </w:pPr>
      <w:r w:rsidRPr="00E60E6F">
        <w:rPr>
          <w:rFonts w:ascii="Arial" w:hAnsi="Arial" w:cs="Arial"/>
          <w:b/>
          <w:sz w:val="24"/>
          <w:szCs w:val="24"/>
        </w:rPr>
        <w:t>Links to CW&amp;C Council Plan and Cheshire and Warrington Local Enterprise Partnership (LEP)</w:t>
      </w:r>
    </w:p>
    <w:p w14:paraId="0C0D0176" w14:textId="77777777" w:rsidR="001935DD" w:rsidRPr="00E60E6F" w:rsidRDefault="00F037F1" w:rsidP="00223B77">
      <w:pPr>
        <w:spacing w:line="240" w:lineRule="auto"/>
        <w:jc w:val="both"/>
        <w:rPr>
          <w:rFonts w:ascii="Arial" w:hAnsi="Arial" w:cs="Arial"/>
          <w:sz w:val="24"/>
          <w:szCs w:val="24"/>
        </w:rPr>
      </w:pPr>
      <w:r w:rsidRPr="00E60E6F">
        <w:rPr>
          <w:rFonts w:ascii="Arial" w:hAnsi="Arial" w:cs="Arial"/>
          <w:sz w:val="24"/>
          <w:szCs w:val="24"/>
        </w:rPr>
        <w:t>Pre- COVID 19</w:t>
      </w:r>
      <w:r w:rsidR="00112873">
        <w:rPr>
          <w:rFonts w:ascii="Arial" w:hAnsi="Arial" w:cs="Arial"/>
          <w:sz w:val="24"/>
          <w:szCs w:val="24"/>
        </w:rPr>
        <w:t>,</w:t>
      </w:r>
      <w:r w:rsidRPr="00E60E6F">
        <w:rPr>
          <w:rFonts w:ascii="Arial" w:hAnsi="Arial" w:cs="Arial"/>
          <w:sz w:val="24"/>
          <w:szCs w:val="24"/>
        </w:rPr>
        <w:t xml:space="preserve"> the Council published its </w:t>
      </w:r>
      <w:r w:rsidR="00F92D32" w:rsidRPr="00E60E6F">
        <w:rPr>
          <w:rFonts w:ascii="Arial" w:hAnsi="Arial" w:cs="Arial"/>
          <w:sz w:val="24"/>
          <w:szCs w:val="24"/>
        </w:rPr>
        <w:t>Council P</w:t>
      </w:r>
      <w:r w:rsidR="00BC541D" w:rsidRPr="00E60E6F">
        <w:rPr>
          <w:rFonts w:ascii="Arial" w:hAnsi="Arial" w:cs="Arial"/>
          <w:sz w:val="24"/>
          <w:szCs w:val="24"/>
        </w:rPr>
        <w:t xml:space="preserve">lan </w:t>
      </w:r>
      <w:r w:rsidRPr="00E60E6F">
        <w:rPr>
          <w:rFonts w:ascii="Arial" w:hAnsi="Arial" w:cs="Arial"/>
          <w:sz w:val="24"/>
          <w:szCs w:val="24"/>
        </w:rPr>
        <w:t>which set out how</w:t>
      </w:r>
      <w:r w:rsidR="00267437" w:rsidRPr="00E60E6F">
        <w:rPr>
          <w:rFonts w:ascii="Arial" w:hAnsi="Arial" w:cs="Arial"/>
          <w:sz w:val="24"/>
          <w:szCs w:val="24"/>
        </w:rPr>
        <w:t xml:space="preserve">, by 2024, </w:t>
      </w:r>
      <w:r w:rsidRPr="00E60E6F">
        <w:rPr>
          <w:rFonts w:ascii="Arial" w:hAnsi="Arial" w:cs="Arial"/>
          <w:sz w:val="24"/>
          <w:szCs w:val="24"/>
        </w:rPr>
        <w:t xml:space="preserve">it hoped </w:t>
      </w:r>
      <w:r w:rsidR="00BC541D" w:rsidRPr="00E60E6F">
        <w:rPr>
          <w:rFonts w:ascii="Arial" w:hAnsi="Arial" w:cs="Arial"/>
          <w:sz w:val="24"/>
          <w:szCs w:val="24"/>
        </w:rPr>
        <w:t>to support;</w:t>
      </w:r>
    </w:p>
    <w:p w14:paraId="69FDB8BF" w14:textId="77777777" w:rsidR="00BC541D" w:rsidRPr="00E60E6F" w:rsidRDefault="00BC541D" w:rsidP="00FD04E7">
      <w:pPr>
        <w:pStyle w:val="ListParagraph"/>
        <w:numPr>
          <w:ilvl w:val="0"/>
          <w:numId w:val="7"/>
        </w:numPr>
        <w:spacing w:line="240" w:lineRule="auto"/>
        <w:jc w:val="both"/>
        <w:rPr>
          <w:rFonts w:ascii="Arial" w:hAnsi="Arial" w:cs="Arial"/>
          <w:sz w:val="24"/>
          <w:szCs w:val="24"/>
        </w:rPr>
      </w:pPr>
      <w:r w:rsidRPr="00E60E6F">
        <w:rPr>
          <w:rFonts w:ascii="Arial" w:hAnsi="Arial" w:cs="Arial"/>
          <w:sz w:val="24"/>
          <w:szCs w:val="24"/>
        </w:rPr>
        <w:t>more people benefiting from improved skills and higher earnings</w:t>
      </w:r>
    </w:p>
    <w:p w14:paraId="45A57005" w14:textId="77777777" w:rsidR="00BC541D" w:rsidRPr="00E60E6F" w:rsidRDefault="00BC541D" w:rsidP="00FD04E7">
      <w:pPr>
        <w:pStyle w:val="ListParagraph"/>
        <w:numPr>
          <w:ilvl w:val="0"/>
          <w:numId w:val="7"/>
        </w:numPr>
        <w:spacing w:line="240" w:lineRule="auto"/>
        <w:jc w:val="both"/>
        <w:rPr>
          <w:rFonts w:ascii="Arial" w:hAnsi="Arial" w:cs="Arial"/>
          <w:sz w:val="24"/>
          <w:szCs w:val="24"/>
        </w:rPr>
      </w:pPr>
      <w:r w:rsidRPr="00E60E6F">
        <w:rPr>
          <w:rFonts w:ascii="Arial" w:hAnsi="Arial" w:cs="Arial"/>
          <w:sz w:val="24"/>
          <w:szCs w:val="24"/>
        </w:rPr>
        <w:t>local business growth and investment</w:t>
      </w:r>
    </w:p>
    <w:p w14:paraId="76C75A96" w14:textId="77777777" w:rsidR="00BC541D" w:rsidRPr="00E60E6F" w:rsidRDefault="00BC541D" w:rsidP="00FD04E7">
      <w:pPr>
        <w:pStyle w:val="ListParagraph"/>
        <w:numPr>
          <w:ilvl w:val="0"/>
          <w:numId w:val="7"/>
        </w:numPr>
        <w:spacing w:line="240" w:lineRule="auto"/>
        <w:jc w:val="both"/>
        <w:rPr>
          <w:rFonts w:ascii="Arial" w:hAnsi="Arial" w:cs="Arial"/>
          <w:sz w:val="24"/>
          <w:szCs w:val="24"/>
        </w:rPr>
      </w:pPr>
      <w:r w:rsidRPr="00E60E6F">
        <w:rPr>
          <w:rFonts w:ascii="Arial" w:hAnsi="Arial" w:cs="Arial"/>
          <w:sz w:val="24"/>
          <w:szCs w:val="24"/>
        </w:rPr>
        <w:t>increased productivity</w:t>
      </w:r>
    </w:p>
    <w:p w14:paraId="58EB2679" w14:textId="77777777" w:rsidR="00227F5D" w:rsidRDefault="00267437" w:rsidP="00223B77">
      <w:pPr>
        <w:spacing w:line="240" w:lineRule="auto"/>
        <w:jc w:val="both"/>
        <w:rPr>
          <w:rFonts w:ascii="Arial" w:hAnsi="Arial" w:cs="Arial"/>
          <w:sz w:val="24"/>
          <w:szCs w:val="24"/>
        </w:rPr>
      </w:pPr>
      <w:r w:rsidRPr="00E60E6F">
        <w:rPr>
          <w:rFonts w:ascii="Arial" w:hAnsi="Arial" w:cs="Arial"/>
          <w:sz w:val="24"/>
          <w:szCs w:val="24"/>
        </w:rPr>
        <w:t xml:space="preserve">This activity would be achieved through collaborative working with the </w:t>
      </w:r>
      <w:r w:rsidR="000B7EE7" w:rsidRPr="00E60E6F">
        <w:rPr>
          <w:rFonts w:ascii="Arial" w:hAnsi="Arial" w:cs="Arial"/>
          <w:sz w:val="24"/>
          <w:szCs w:val="24"/>
        </w:rPr>
        <w:t xml:space="preserve">Cheshire and Warrington </w:t>
      </w:r>
      <w:r w:rsidR="00F92D32" w:rsidRPr="00E60E6F">
        <w:rPr>
          <w:rFonts w:ascii="Arial" w:hAnsi="Arial" w:cs="Arial"/>
          <w:sz w:val="24"/>
          <w:szCs w:val="24"/>
        </w:rPr>
        <w:t>L</w:t>
      </w:r>
      <w:r w:rsidR="00A5349A" w:rsidRPr="00E60E6F">
        <w:rPr>
          <w:rFonts w:ascii="Arial" w:hAnsi="Arial" w:cs="Arial"/>
          <w:sz w:val="24"/>
          <w:szCs w:val="24"/>
        </w:rPr>
        <w:t>EP</w:t>
      </w:r>
      <w:r w:rsidRPr="00E60E6F">
        <w:rPr>
          <w:rFonts w:ascii="Arial" w:hAnsi="Arial" w:cs="Arial"/>
          <w:sz w:val="24"/>
          <w:szCs w:val="24"/>
        </w:rPr>
        <w:t xml:space="preserve">, building on the development of the Local Industrial Strategy (LIS) and the Local Area Industrial Strategy for CW&amp;C.  </w:t>
      </w:r>
      <w:r w:rsidR="000B7EE7" w:rsidRPr="00E60E6F">
        <w:rPr>
          <w:rFonts w:ascii="Arial" w:hAnsi="Arial" w:cs="Arial"/>
          <w:sz w:val="24"/>
          <w:szCs w:val="24"/>
        </w:rPr>
        <w:t>(</w:t>
      </w:r>
      <w:r w:rsidRPr="00E60E6F">
        <w:rPr>
          <w:rFonts w:ascii="Arial" w:hAnsi="Arial" w:cs="Arial"/>
          <w:sz w:val="24"/>
          <w:szCs w:val="24"/>
        </w:rPr>
        <w:t>Both of these documents will need to be amended to reflect the impact of COVID 19 as prioritie</w:t>
      </w:r>
      <w:r w:rsidR="00F12246" w:rsidRPr="00E60E6F">
        <w:rPr>
          <w:rFonts w:ascii="Arial" w:hAnsi="Arial" w:cs="Arial"/>
          <w:sz w:val="24"/>
          <w:szCs w:val="24"/>
        </w:rPr>
        <w:t>s for action will have changed.</w:t>
      </w:r>
      <w:r w:rsidR="000B7EE7" w:rsidRPr="00E60E6F">
        <w:rPr>
          <w:rFonts w:ascii="Arial" w:hAnsi="Arial" w:cs="Arial"/>
          <w:sz w:val="24"/>
          <w:szCs w:val="24"/>
        </w:rPr>
        <w:t>)</w:t>
      </w:r>
      <w:r w:rsidR="00F12246" w:rsidRPr="00E60E6F">
        <w:rPr>
          <w:rFonts w:ascii="Arial" w:hAnsi="Arial" w:cs="Arial"/>
          <w:sz w:val="24"/>
          <w:szCs w:val="24"/>
        </w:rPr>
        <w:t xml:space="preserve">   The CW&amp;C Employment and Skills Service</w:t>
      </w:r>
      <w:r w:rsidR="0026660A">
        <w:rPr>
          <w:rFonts w:ascii="Arial" w:hAnsi="Arial" w:cs="Arial"/>
          <w:sz w:val="24"/>
          <w:szCs w:val="24"/>
        </w:rPr>
        <w:t>, through its core service</w:t>
      </w:r>
      <w:r w:rsidR="00F12246" w:rsidRPr="00E60E6F">
        <w:rPr>
          <w:rFonts w:ascii="Arial" w:hAnsi="Arial" w:cs="Arial"/>
          <w:sz w:val="24"/>
          <w:szCs w:val="24"/>
        </w:rPr>
        <w:t xml:space="preserve"> will</w:t>
      </w:r>
      <w:r w:rsidR="0026660A">
        <w:rPr>
          <w:rFonts w:ascii="Arial" w:hAnsi="Arial" w:cs="Arial"/>
          <w:sz w:val="24"/>
          <w:szCs w:val="24"/>
        </w:rPr>
        <w:t xml:space="preserve"> help to </w:t>
      </w:r>
      <w:r w:rsidR="00F12246" w:rsidRPr="00E60E6F">
        <w:rPr>
          <w:rFonts w:ascii="Arial" w:hAnsi="Arial" w:cs="Arial"/>
          <w:sz w:val="24"/>
          <w:szCs w:val="24"/>
        </w:rPr>
        <w:t>deliver</w:t>
      </w:r>
      <w:r w:rsidR="0026660A">
        <w:rPr>
          <w:rFonts w:ascii="Arial" w:hAnsi="Arial" w:cs="Arial"/>
          <w:sz w:val="24"/>
          <w:szCs w:val="24"/>
        </w:rPr>
        <w:t xml:space="preserve"> </w:t>
      </w:r>
      <w:r w:rsidR="00F12246" w:rsidRPr="00E60E6F">
        <w:rPr>
          <w:rFonts w:ascii="Arial" w:hAnsi="Arial" w:cs="Arial"/>
          <w:sz w:val="24"/>
          <w:szCs w:val="24"/>
        </w:rPr>
        <w:t>those actions foc</w:t>
      </w:r>
      <w:r w:rsidR="00112873">
        <w:rPr>
          <w:rFonts w:ascii="Arial" w:hAnsi="Arial" w:cs="Arial"/>
          <w:sz w:val="24"/>
          <w:szCs w:val="24"/>
        </w:rPr>
        <w:t>used on supporting local people into work by</w:t>
      </w:r>
      <w:r w:rsidR="00833D22">
        <w:rPr>
          <w:rFonts w:ascii="Arial" w:hAnsi="Arial" w:cs="Arial"/>
          <w:sz w:val="24"/>
          <w:szCs w:val="24"/>
        </w:rPr>
        <w:t xml:space="preserve"> providing</w:t>
      </w:r>
      <w:r w:rsidR="00112873">
        <w:rPr>
          <w:rFonts w:ascii="Arial" w:hAnsi="Arial" w:cs="Arial"/>
          <w:sz w:val="24"/>
          <w:szCs w:val="24"/>
        </w:rPr>
        <w:t>:</w:t>
      </w:r>
    </w:p>
    <w:p w14:paraId="502FE512" w14:textId="77777777" w:rsidR="00112873" w:rsidRDefault="00833D22" w:rsidP="00833D22">
      <w:pPr>
        <w:pStyle w:val="ListParagraph"/>
        <w:numPr>
          <w:ilvl w:val="0"/>
          <w:numId w:val="33"/>
        </w:numPr>
        <w:spacing w:line="240" w:lineRule="auto"/>
        <w:jc w:val="both"/>
        <w:rPr>
          <w:rFonts w:ascii="Arial" w:hAnsi="Arial" w:cs="Arial"/>
          <w:sz w:val="24"/>
          <w:szCs w:val="24"/>
        </w:rPr>
      </w:pPr>
      <w:r>
        <w:rPr>
          <w:rFonts w:ascii="Arial" w:hAnsi="Arial" w:cs="Arial"/>
          <w:sz w:val="24"/>
          <w:szCs w:val="24"/>
        </w:rPr>
        <w:t xml:space="preserve">An Adult Education programme targeted at </w:t>
      </w:r>
      <w:r w:rsidR="0026660A">
        <w:rPr>
          <w:rFonts w:ascii="Arial" w:hAnsi="Arial" w:cs="Arial"/>
          <w:sz w:val="24"/>
          <w:szCs w:val="24"/>
        </w:rPr>
        <w:t>enabling local people to gain employment, through learning, skills and mentoring</w:t>
      </w:r>
    </w:p>
    <w:p w14:paraId="5873B9B5" w14:textId="77777777" w:rsidR="00833D22" w:rsidRPr="00833D22" w:rsidRDefault="000814C7" w:rsidP="00833D22">
      <w:pPr>
        <w:pStyle w:val="ListParagraph"/>
        <w:numPr>
          <w:ilvl w:val="0"/>
          <w:numId w:val="33"/>
        </w:numPr>
        <w:spacing w:line="240" w:lineRule="auto"/>
        <w:jc w:val="both"/>
        <w:rPr>
          <w:rFonts w:ascii="Arial" w:hAnsi="Arial" w:cs="Arial"/>
          <w:sz w:val="24"/>
          <w:szCs w:val="24"/>
        </w:rPr>
      </w:pPr>
      <w:r>
        <w:rPr>
          <w:rFonts w:ascii="Arial" w:hAnsi="Arial" w:cs="Arial"/>
          <w:sz w:val="24"/>
          <w:szCs w:val="24"/>
        </w:rPr>
        <w:t>A</w:t>
      </w:r>
      <w:r w:rsidR="00833D22">
        <w:rPr>
          <w:rFonts w:ascii="Arial" w:hAnsi="Arial" w:cs="Arial"/>
          <w:sz w:val="24"/>
          <w:szCs w:val="24"/>
        </w:rPr>
        <w:t xml:space="preserve"> holistic range of Employment Support programmes</w:t>
      </w:r>
      <w:r>
        <w:rPr>
          <w:rFonts w:ascii="Arial" w:hAnsi="Arial" w:cs="Arial"/>
          <w:sz w:val="24"/>
          <w:szCs w:val="24"/>
        </w:rPr>
        <w:t>,</w:t>
      </w:r>
      <w:r w:rsidR="00833D22">
        <w:rPr>
          <w:rFonts w:ascii="Arial" w:hAnsi="Arial" w:cs="Arial"/>
          <w:sz w:val="24"/>
          <w:szCs w:val="24"/>
        </w:rPr>
        <w:t xml:space="preserve"> target</w:t>
      </w:r>
      <w:r w:rsidR="00F31964">
        <w:rPr>
          <w:rFonts w:ascii="Arial" w:hAnsi="Arial" w:cs="Arial"/>
          <w:sz w:val="24"/>
          <w:szCs w:val="24"/>
        </w:rPr>
        <w:t>ed at</w:t>
      </w:r>
      <w:r w:rsidR="00833D22">
        <w:rPr>
          <w:rFonts w:ascii="Arial" w:hAnsi="Arial" w:cs="Arial"/>
          <w:sz w:val="24"/>
          <w:szCs w:val="24"/>
        </w:rPr>
        <w:t xml:space="preserve"> those furthest away from the labour market</w:t>
      </w:r>
      <w:r w:rsidR="00F31964">
        <w:rPr>
          <w:rFonts w:ascii="Arial" w:hAnsi="Arial" w:cs="Arial"/>
          <w:sz w:val="24"/>
          <w:szCs w:val="24"/>
        </w:rPr>
        <w:t xml:space="preserve">, </w:t>
      </w:r>
      <w:r w:rsidR="00833D22">
        <w:rPr>
          <w:rFonts w:ascii="Arial" w:hAnsi="Arial" w:cs="Arial"/>
          <w:sz w:val="24"/>
          <w:szCs w:val="24"/>
        </w:rPr>
        <w:t>provid</w:t>
      </w:r>
      <w:r w:rsidR="00F31964">
        <w:rPr>
          <w:rFonts w:ascii="Arial" w:hAnsi="Arial" w:cs="Arial"/>
          <w:sz w:val="24"/>
          <w:szCs w:val="24"/>
        </w:rPr>
        <w:t>ing</w:t>
      </w:r>
      <w:r w:rsidR="00833D22">
        <w:rPr>
          <w:rFonts w:ascii="Arial" w:hAnsi="Arial" w:cs="Arial"/>
          <w:sz w:val="24"/>
          <w:szCs w:val="24"/>
        </w:rPr>
        <w:t xml:space="preserve"> appropriate interventions to</w:t>
      </w:r>
      <w:r w:rsidR="00F31964">
        <w:rPr>
          <w:rFonts w:ascii="Arial" w:hAnsi="Arial" w:cs="Arial"/>
          <w:sz w:val="24"/>
          <w:szCs w:val="24"/>
        </w:rPr>
        <w:t xml:space="preserve"> help them to</w:t>
      </w:r>
      <w:r w:rsidR="00833D22">
        <w:rPr>
          <w:rFonts w:ascii="Arial" w:hAnsi="Arial" w:cs="Arial"/>
          <w:sz w:val="24"/>
          <w:szCs w:val="24"/>
        </w:rPr>
        <w:t xml:space="preserve"> progress towards employment.</w:t>
      </w:r>
    </w:p>
    <w:p w14:paraId="6AA82A3F" w14:textId="77777777" w:rsidR="000B7EE7" w:rsidRPr="00E60E6F" w:rsidRDefault="00112873" w:rsidP="00223B77">
      <w:pPr>
        <w:spacing w:line="240" w:lineRule="auto"/>
        <w:jc w:val="both"/>
        <w:rPr>
          <w:rFonts w:ascii="Arial" w:hAnsi="Arial" w:cs="Arial"/>
          <w:sz w:val="24"/>
          <w:szCs w:val="24"/>
        </w:rPr>
      </w:pPr>
      <w:r>
        <w:rPr>
          <w:rFonts w:ascii="Arial" w:hAnsi="Arial" w:cs="Arial"/>
          <w:sz w:val="24"/>
          <w:szCs w:val="24"/>
        </w:rPr>
        <w:t>The Service will also:</w:t>
      </w:r>
    </w:p>
    <w:p w14:paraId="50699664" w14:textId="77777777" w:rsidR="000B7EE7" w:rsidRPr="00E60E6F" w:rsidRDefault="00112873" w:rsidP="00223B77">
      <w:pPr>
        <w:pStyle w:val="ListParagraph"/>
        <w:numPr>
          <w:ilvl w:val="0"/>
          <w:numId w:val="31"/>
        </w:numPr>
        <w:spacing w:line="240" w:lineRule="auto"/>
        <w:jc w:val="both"/>
        <w:rPr>
          <w:rFonts w:ascii="Arial" w:hAnsi="Arial" w:cs="Arial"/>
          <w:sz w:val="24"/>
          <w:szCs w:val="24"/>
        </w:rPr>
      </w:pPr>
      <w:r>
        <w:rPr>
          <w:rFonts w:ascii="Arial" w:hAnsi="Arial" w:cs="Arial"/>
          <w:sz w:val="24"/>
          <w:szCs w:val="24"/>
        </w:rPr>
        <w:t>C</w:t>
      </w:r>
      <w:r w:rsidR="00267437" w:rsidRPr="00E60E6F">
        <w:rPr>
          <w:rFonts w:ascii="Arial" w:hAnsi="Arial" w:cs="Arial"/>
          <w:sz w:val="24"/>
          <w:szCs w:val="24"/>
        </w:rPr>
        <w:t xml:space="preserve">ontinue to support </w:t>
      </w:r>
      <w:r w:rsidR="00F12246" w:rsidRPr="00E60E6F">
        <w:rPr>
          <w:rFonts w:ascii="Arial" w:hAnsi="Arial" w:cs="Arial"/>
          <w:sz w:val="24"/>
          <w:szCs w:val="24"/>
        </w:rPr>
        <w:t>the LEP in its</w:t>
      </w:r>
      <w:r w:rsidR="00267437" w:rsidRPr="00E60E6F">
        <w:rPr>
          <w:rFonts w:ascii="Arial" w:hAnsi="Arial" w:cs="Arial"/>
          <w:sz w:val="24"/>
          <w:szCs w:val="24"/>
        </w:rPr>
        <w:t xml:space="preserve"> development </w:t>
      </w:r>
      <w:r w:rsidR="00F12246" w:rsidRPr="00E60E6F">
        <w:rPr>
          <w:rFonts w:ascii="Arial" w:hAnsi="Arial" w:cs="Arial"/>
          <w:sz w:val="24"/>
          <w:szCs w:val="24"/>
        </w:rPr>
        <w:t xml:space="preserve">of </w:t>
      </w:r>
      <w:r w:rsidR="00267437" w:rsidRPr="00E60E6F">
        <w:rPr>
          <w:rFonts w:ascii="Arial" w:hAnsi="Arial" w:cs="Arial"/>
          <w:sz w:val="24"/>
          <w:szCs w:val="24"/>
        </w:rPr>
        <w:t xml:space="preserve">real-time local labour market information </w:t>
      </w:r>
      <w:r w:rsidR="00F12246" w:rsidRPr="00E60E6F">
        <w:rPr>
          <w:rFonts w:ascii="Arial" w:hAnsi="Arial" w:cs="Arial"/>
          <w:sz w:val="24"/>
          <w:szCs w:val="24"/>
        </w:rPr>
        <w:t xml:space="preserve">(working with EMSI) </w:t>
      </w:r>
      <w:r w:rsidR="00F31964">
        <w:rPr>
          <w:rFonts w:ascii="Arial" w:hAnsi="Arial" w:cs="Arial"/>
          <w:sz w:val="24"/>
          <w:szCs w:val="24"/>
        </w:rPr>
        <w:t xml:space="preserve">which will </w:t>
      </w:r>
      <w:r w:rsidR="00267437" w:rsidRPr="00E60E6F">
        <w:rPr>
          <w:rFonts w:ascii="Arial" w:hAnsi="Arial" w:cs="Arial"/>
          <w:sz w:val="24"/>
          <w:szCs w:val="24"/>
        </w:rPr>
        <w:t>help us to monitor demand for job</w:t>
      </w:r>
      <w:r w:rsidR="00F12246" w:rsidRPr="00E60E6F">
        <w:rPr>
          <w:rFonts w:ascii="Arial" w:hAnsi="Arial" w:cs="Arial"/>
          <w:sz w:val="24"/>
          <w:szCs w:val="24"/>
        </w:rPr>
        <w:t>s</w:t>
      </w:r>
      <w:r w:rsidR="00267437" w:rsidRPr="00E60E6F">
        <w:rPr>
          <w:rFonts w:ascii="Arial" w:hAnsi="Arial" w:cs="Arial"/>
          <w:sz w:val="24"/>
          <w:szCs w:val="24"/>
        </w:rPr>
        <w:t xml:space="preserve"> and skills in Cheshire West and across the </w:t>
      </w:r>
      <w:r w:rsidR="00F12246" w:rsidRPr="00E60E6F">
        <w:rPr>
          <w:rFonts w:ascii="Arial" w:hAnsi="Arial" w:cs="Arial"/>
          <w:sz w:val="24"/>
          <w:szCs w:val="24"/>
        </w:rPr>
        <w:t xml:space="preserve">wider </w:t>
      </w:r>
      <w:r w:rsidR="00267437" w:rsidRPr="00E60E6F">
        <w:rPr>
          <w:rFonts w:ascii="Arial" w:hAnsi="Arial" w:cs="Arial"/>
          <w:sz w:val="24"/>
          <w:szCs w:val="24"/>
        </w:rPr>
        <w:t>sub-region</w:t>
      </w:r>
      <w:r w:rsidR="00F12246" w:rsidRPr="00E60E6F">
        <w:rPr>
          <w:rFonts w:ascii="Arial" w:hAnsi="Arial" w:cs="Arial"/>
          <w:sz w:val="24"/>
          <w:szCs w:val="24"/>
        </w:rPr>
        <w:t xml:space="preserve">, </w:t>
      </w:r>
      <w:r w:rsidR="00267437" w:rsidRPr="00E60E6F">
        <w:rPr>
          <w:rFonts w:ascii="Arial" w:hAnsi="Arial" w:cs="Arial"/>
          <w:sz w:val="24"/>
          <w:szCs w:val="24"/>
        </w:rPr>
        <w:t xml:space="preserve">track </w:t>
      </w:r>
      <w:r w:rsidR="00F12246" w:rsidRPr="00E60E6F">
        <w:rPr>
          <w:rFonts w:ascii="Arial" w:hAnsi="Arial" w:cs="Arial"/>
          <w:sz w:val="24"/>
          <w:szCs w:val="24"/>
        </w:rPr>
        <w:t xml:space="preserve">recruitment </w:t>
      </w:r>
      <w:r w:rsidR="00267437" w:rsidRPr="00E60E6F">
        <w:rPr>
          <w:rFonts w:ascii="Arial" w:hAnsi="Arial" w:cs="Arial"/>
          <w:sz w:val="24"/>
          <w:szCs w:val="24"/>
        </w:rPr>
        <w:t xml:space="preserve">trends and levels of recovery.  This will be supported further through the ongoing work of the Cheshire and Warrington Growth Hub. </w:t>
      </w:r>
      <w:r w:rsidR="00F12246" w:rsidRPr="00E60E6F">
        <w:rPr>
          <w:rFonts w:ascii="Arial" w:hAnsi="Arial" w:cs="Arial"/>
          <w:sz w:val="24"/>
          <w:szCs w:val="24"/>
        </w:rPr>
        <w:t xml:space="preserve">  This intelligence will also be used to inform our Adult Education Budget (AEB) curriculum planning</w:t>
      </w:r>
      <w:r>
        <w:rPr>
          <w:rFonts w:ascii="Arial" w:hAnsi="Arial" w:cs="Arial"/>
          <w:sz w:val="24"/>
          <w:szCs w:val="24"/>
        </w:rPr>
        <w:t xml:space="preserve"> and commissioning</w:t>
      </w:r>
      <w:r w:rsidR="00F12246" w:rsidRPr="00E60E6F">
        <w:rPr>
          <w:rFonts w:ascii="Arial" w:hAnsi="Arial" w:cs="Arial"/>
          <w:sz w:val="24"/>
          <w:szCs w:val="24"/>
        </w:rPr>
        <w:t>.</w:t>
      </w:r>
    </w:p>
    <w:p w14:paraId="7DBB5C8E" w14:textId="77777777" w:rsidR="000B7EE7" w:rsidRPr="00E60E6F" w:rsidRDefault="000B7EE7" w:rsidP="000B7EE7">
      <w:pPr>
        <w:pStyle w:val="ListParagraph"/>
        <w:spacing w:line="240" w:lineRule="auto"/>
        <w:jc w:val="both"/>
        <w:rPr>
          <w:rFonts w:ascii="Arial" w:hAnsi="Arial" w:cs="Arial"/>
          <w:sz w:val="24"/>
          <w:szCs w:val="24"/>
        </w:rPr>
      </w:pPr>
    </w:p>
    <w:p w14:paraId="17DAB8D0" w14:textId="77777777" w:rsidR="000B7EE7" w:rsidRPr="00E60E6F" w:rsidRDefault="00112873" w:rsidP="000B7EE7">
      <w:pPr>
        <w:pStyle w:val="ListParagraph"/>
        <w:numPr>
          <w:ilvl w:val="0"/>
          <w:numId w:val="31"/>
        </w:numPr>
        <w:spacing w:line="240" w:lineRule="auto"/>
        <w:jc w:val="both"/>
        <w:rPr>
          <w:rFonts w:ascii="Arial" w:hAnsi="Arial" w:cs="Arial"/>
          <w:sz w:val="24"/>
          <w:szCs w:val="24"/>
        </w:rPr>
      </w:pPr>
      <w:r>
        <w:rPr>
          <w:rFonts w:ascii="Arial" w:hAnsi="Arial" w:cs="Arial"/>
          <w:sz w:val="24"/>
          <w:szCs w:val="24"/>
        </w:rPr>
        <w:lastRenderedPageBreak/>
        <w:t>C</w:t>
      </w:r>
      <w:r w:rsidR="00267437" w:rsidRPr="00E60E6F">
        <w:rPr>
          <w:rFonts w:ascii="Arial" w:hAnsi="Arial" w:cs="Arial"/>
          <w:sz w:val="24"/>
          <w:szCs w:val="24"/>
        </w:rPr>
        <w:t>ontinue to work</w:t>
      </w:r>
      <w:r w:rsidR="00695CC4" w:rsidRPr="00E60E6F">
        <w:rPr>
          <w:rFonts w:ascii="Arial" w:hAnsi="Arial" w:cs="Arial"/>
          <w:sz w:val="24"/>
          <w:szCs w:val="24"/>
        </w:rPr>
        <w:t xml:space="preserve"> with Cheshire East and Warrington Borough Councils to develop and deliver the “Journey First” </w:t>
      </w:r>
      <w:r w:rsidR="00F92D32" w:rsidRPr="00E60E6F">
        <w:rPr>
          <w:rFonts w:ascii="Arial" w:hAnsi="Arial" w:cs="Arial"/>
          <w:sz w:val="24"/>
          <w:szCs w:val="24"/>
        </w:rPr>
        <w:t>European Structural Investment Funds (</w:t>
      </w:r>
      <w:r w:rsidR="00695CC4" w:rsidRPr="00E60E6F">
        <w:rPr>
          <w:rFonts w:ascii="Arial" w:hAnsi="Arial" w:cs="Arial"/>
          <w:sz w:val="24"/>
          <w:szCs w:val="24"/>
        </w:rPr>
        <w:t>ESIF</w:t>
      </w:r>
      <w:r w:rsidR="00F92D32" w:rsidRPr="00E60E6F">
        <w:rPr>
          <w:rFonts w:ascii="Arial" w:hAnsi="Arial" w:cs="Arial"/>
          <w:sz w:val="24"/>
          <w:szCs w:val="24"/>
        </w:rPr>
        <w:t>)</w:t>
      </w:r>
      <w:r w:rsidR="00695CC4" w:rsidRPr="00E60E6F">
        <w:rPr>
          <w:rFonts w:ascii="Arial" w:hAnsi="Arial" w:cs="Arial"/>
          <w:sz w:val="24"/>
          <w:szCs w:val="24"/>
        </w:rPr>
        <w:t xml:space="preserve"> project</w:t>
      </w:r>
      <w:r w:rsidR="00F31964">
        <w:rPr>
          <w:rFonts w:ascii="Arial" w:hAnsi="Arial" w:cs="Arial"/>
          <w:sz w:val="24"/>
          <w:szCs w:val="24"/>
        </w:rPr>
        <w:t>,</w:t>
      </w:r>
      <w:r w:rsidR="00DC6856" w:rsidRPr="00E60E6F">
        <w:rPr>
          <w:rFonts w:ascii="Arial" w:hAnsi="Arial" w:cs="Arial"/>
          <w:sz w:val="24"/>
          <w:szCs w:val="24"/>
        </w:rPr>
        <w:t xml:space="preserve"> provid</w:t>
      </w:r>
      <w:r w:rsidR="00F31964">
        <w:rPr>
          <w:rFonts w:ascii="Arial" w:hAnsi="Arial" w:cs="Arial"/>
          <w:sz w:val="24"/>
          <w:szCs w:val="24"/>
        </w:rPr>
        <w:t>ing</w:t>
      </w:r>
      <w:r w:rsidR="00DC6856" w:rsidRPr="00E60E6F">
        <w:rPr>
          <w:rFonts w:ascii="Arial" w:hAnsi="Arial" w:cs="Arial"/>
          <w:sz w:val="24"/>
          <w:szCs w:val="24"/>
        </w:rPr>
        <w:t xml:space="preserve"> employability support and training to our more vulnerable young people and adults</w:t>
      </w:r>
      <w:r w:rsidR="000B048D" w:rsidRPr="00E60E6F">
        <w:rPr>
          <w:rFonts w:ascii="Arial" w:hAnsi="Arial" w:cs="Arial"/>
          <w:sz w:val="24"/>
          <w:szCs w:val="24"/>
        </w:rPr>
        <w:t xml:space="preserve">.  </w:t>
      </w:r>
      <w:r w:rsidR="000B7EE7" w:rsidRPr="00E60E6F">
        <w:rPr>
          <w:rFonts w:ascii="Arial" w:hAnsi="Arial" w:cs="Arial"/>
          <w:sz w:val="24"/>
          <w:szCs w:val="24"/>
        </w:rPr>
        <w:t>(</w:t>
      </w:r>
      <w:r>
        <w:rPr>
          <w:rFonts w:ascii="Arial" w:hAnsi="Arial" w:cs="Arial"/>
          <w:sz w:val="24"/>
          <w:szCs w:val="24"/>
        </w:rPr>
        <w:t>However</w:t>
      </w:r>
      <w:r w:rsidR="00F31964">
        <w:rPr>
          <w:rFonts w:ascii="Arial" w:hAnsi="Arial" w:cs="Arial"/>
          <w:sz w:val="24"/>
          <w:szCs w:val="24"/>
        </w:rPr>
        <w:t>,</w:t>
      </w:r>
      <w:r>
        <w:rPr>
          <w:rFonts w:ascii="Arial" w:hAnsi="Arial" w:cs="Arial"/>
          <w:sz w:val="24"/>
          <w:szCs w:val="24"/>
        </w:rPr>
        <w:t xml:space="preserve"> this</w:t>
      </w:r>
      <w:r w:rsidR="000B048D" w:rsidRPr="00E60E6F">
        <w:rPr>
          <w:rFonts w:ascii="Arial" w:hAnsi="Arial" w:cs="Arial"/>
          <w:sz w:val="24"/>
          <w:szCs w:val="24"/>
        </w:rPr>
        <w:t xml:space="preserve"> target group may need to be amended to reflect the change in the cohort of those seeking work as a result of the C</w:t>
      </w:r>
      <w:r w:rsidR="00F12246" w:rsidRPr="00E60E6F">
        <w:rPr>
          <w:rFonts w:ascii="Arial" w:hAnsi="Arial" w:cs="Arial"/>
          <w:sz w:val="24"/>
          <w:szCs w:val="24"/>
        </w:rPr>
        <w:t>OVID 19 pandemic in the short-medium term</w:t>
      </w:r>
      <w:r w:rsidR="000B7EE7" w:rsidRPr="00E60E6F">
        <w:rPr>
          <w:rFonts w:ascii="Arial" w:hAnsi="Arial" w:cs="Arial"/>
          <w:sz w:val="24"/>
          <w:szCs w:val="24"/>
        </w:rPr>
        <w:t>)</w:t>
      </w:r>
      <w:r w:rsidR="00F12246" w:rsidRPr="00E60E6F">
        <w:rPr>
          <w:rFonts w:ascii="Arial" w:hAnsi="Arial" w:cs="Arial"/>
          <w:sz w:val="24"/>
          <w:szCs w:val="24"/>
        </w:rPr>
        <w:t>.</w:t>
      </w:r>
      <w:r w:rsidR="000B048D" w:rsidRPr="00E60E6F">
        <w:rPr>
          <w:rFonts w:ascii="Arial" w:hAnsi="Arial" w:cs="Arial"/>
          <w:sz w:val="24"/>
          <w:szCs w:val="24"/>
        </w:rPr>
        <w:t xml:space="preserve"> </w:t>
      </w:r>
    </w:p>
    <w:p w14:paraId="3CF0B58A" w14:textId="77777777" w:rsidR="000B7EE7" w:rsidRPr="00E60E6F" w:rsidRDefault="000B7EE7" w:rsidP="000B7EE7">
      <w:pPr>
        <w:pStyle w:val="ListParagraph"/>
        <w:spacing w:line="240" w:lineRule="auto"/>
        <w:jc w:val="both"/>
        <w:rPr>
          <w:rFonts w:ascii="Arial" w:hAnsi="Arial" w:cs="Arial"/>
          <w:sz w:val="24"/>
          <w:szCs w:val="24"/>
        </w:rPr>
      </w:pPr>
    </w:p>
    <w:p w14:paraId="79714EE3" w14:textId="77777777" w:rsidR="000B7EE7" w:rsidRPr="00E60E6F" w:rsidRDefault="00833D22" w:rsidP="000B7EE7">
      <w:pPr>
        <w:pStyle w:val="ListParagraph"/>
        <w:numPr>
          <w:ilvl w:val="0"/>
          <w:numId w:val="31"/>
        </w:numPr>
        <w:spacing w:line="240" w:lineRule="auto"/>
        <w:jc w:val="both"/>
        <w:rPr>
          <w:rFonts w:ascii="Arial" w:hAnsi="Arial" w:cs="Arial"/>
          <w:sz w:val="24"/>
          <w:szCs w:val="24"/>
        </w:rPr>
      </w:pPr>
      <w:r>
        <w:rPr>
          <w:rFonts w:ascii="Arial" w:hAnsi="Arial" w:cs="Arial"/>
          <w:sz w:val="24"/>
          <w:szCs w:val="24"/>
        </w:rPr>
        <w:t>C</w:t>
      </w:r>
      <w:r w:rsidR="000B048D" w:rsidRPr="00E60E6F">
        <w:rPr>
          <w:rFonts w:ascii="Arial" w:hAnsi="Arial" w:cs="Arial"/>
          <w:sz w:val="24"/>
          <w:szCs w:val="24"/>
        </w:rPr>
        <w:t xml:space="preserve">ontinue to develop a </w:t>
      </w:r>
      <w:r w:rsidR="00F92D32" w:rsidRPr="00E60E6F">
        <w:rPr>
          <w:rFonts w:ascii="Arial" w:hAnsi="Arial" w:cs="Arial"/>
          <w:sz w:val="24"/>
          <w:szCs w:val="24"/>
        </w:rPr>
        <w:t xml:space="preserve">Supported </w:t>
      </w:r>
      <w:r w:rsidR="00923083" w:rsidRPr="00E60E6F">
        <w:rPr>
          <w:rFonts w:ascii="Arial" w:hAnsi="Arial" w:cs="Arial"/>
          <w:sz w:val="24"/>
          <w:szCs w:val="24"/>
        </w:rPr>
        <w:t>Internship P</w:t>
      </w:r>
      <w:r w:rsidR="00F92D32" w:rsidRPr="00E60E6F">
        <w:rPr>
          <w:rFonts w:ascii="Arial" w:hAnsi="Arial" w:cs="Arial"/>
          <w:sz w:val="24"/>
          <w:szCs w:val="24"/>
        </w:rPr>
        <w:t>rogramme, enabling</w:t>
      </w:r>
      <w:r w:rsidR="00DC6856" w:rsidRPr="00E60E6F">
        <w:rPr>
          <w:rFonts w:ascii="Arial" w:hAnsi="Arial" w:cs="Arial"/>
          <w:sz w:val="24"/>
          <w:szCs w:val="24"/>
        </w:rPr>
        <w:t xml:space="preserve"> individuals with special education needs t</w:t>
      </w:r>
      <w:r w:rsidR="00F92D32" w:rsidRPr="00E60E6F">
        <w:rPr>
          <w:rFonts w:ascii="Arial" w:hAnsi="Arial" w:cs="Arial"/>
          <w:sz w:val="24"/>
          <w:szCs w:val="24"/>
        </w:rPr>
        <w:t>o access training and work experience which will enhance their ability to access sustainable employment in the future</w:t>
      </w:r>
      <w:r w:rsidR="00DC6856" w:rsidRPr="00E60E6F">
        <w:rPr>
          <w:rFonts w:ascii="Arial" w:hAnsi="Arial" w:cs="Arial"/>
          <w:sz w:val="24"/>
          <w:szCs w:val="24"/>
        </w:rPr>
        <w:t>.</w:t>
      </w:r>
      <w:r w:rsidR="000B048D" w:rsidRPr="00E60E6F">
        <w:rPr>
          <w:rFonts w:ascii="Arial" w:hAnsi="Arial" w:cs="Arial"/>
          <w:sz w:val="24"/>
          <w:szCs w:val="24"/>
        </w:rPr>
        <w:t xml:space="preserve">  </w:t>
      </w:r>
      <w:r w:rsidR="000B7EE7" w:rsidRPr="00E60E6F">
        <w:rPr>
          <w:rFonts w:ascii="Arial" w:hAnsi="Arial" w:cs="Arial"/>
          <w:sz w:val="24"/>
          <w:szCs w:val="24"/>
        </w:rPr>
        <w:t>(</w:t>
      </w:r>
      <w:r w:rsidR="000B048D" w:rsidRPr="00E60E6F">
        <w:rPr>
          <w:rFonts w:ascii="Arial" w:hAnsi="Arial" w:cs="Arial"/>
          <w:sz w:val="24"/>
          <w:szCs w:val="24"/>
        </w:rPr>
        <w:t>This may be even more crucial given the potential increased levels of competition in the job seeking market as a result of COVID 19.</w:t>
      </w:r>
      <w:r w:rsidR="000B7EE7" w:rsidRPr="00E60E6F">
        <w:rPr>
          <w:rFonts w:ascii="Arial" w:hAnsi="Arial" w:cs="Arial"/>
          <w:sz w:val="24"/>
          <w:szCs w:val="24"/>
        </w:rPr>
        <w:t>)</w:t>
      </w:r>
    </w:p>
    <w:p w14:paraId="0AEC5FEA" w14:textId="77777777" w:rsidR="007E4C9E" w:rsidRPr="00E60E6F" w:rsidRDefault="00593C1E" w:rsidP="00223B77">
      <w:pPr>
        <w:spacing w:line="240" w:lineRule="auto"/>
        <w:jc w:val="both"/>
        <w:rPr>
          <w:rFonts w:ascii="Arial" w:hAnsi="Arial" w:cs="Arial"/>
          <w:sz w:val="24"/>
          <w:szCs w:val="24"/>
        </w:rPr>
      </w:pPr>
      <w:r w:rsidRPr="00E60E6F">
        <w:rPr>
          <w:rFonts w:ascii="Arial" w:hAnsi="Arial" w:cs="Arial"/>
          <w:sz w:val="24"/>
          <w:szCs w:val="24"/>
        </w:rPr>
        <w:t xml:space="preserve">As a Council, </w:t>
      </w:r>
      <w:r w:rsidR="00836394">
        <w:rPr>
          <w:rFonts w:ascii="Arial" w:hAnsi="Arial" w:cs="Arial"/>
          <w:sz w:val="24"/>
          <w:szCs w:val="24"/>
        </w:rPr>
        <w:t>w</w:t>
      </w:r>
      <w:r w:rsidR="000B048D" w:rsidRPr="00E60E6F">
        <w:rPr>
          <w:rFonts w:ascii="Arial" w:hAnsi="Arial" w:cs="Arial"/>
          <w:sz w:val="24"/>
          <w:szCs w:val="24"/>
        </w:rPr>
        <w:t>e need to support our residents and businesses to ensure that despite all</w:t>
      </w:r>
      <w:r w:rsidR="00836394">
        <w:rPr>
          <w:rFonts w:ascii="Arial" w:hAnsi="Arial" w:cs="Arial"/>
          <w:sz w:val="24"/>
          <w:szCs w:val="24"/>
        </w:rPr>
        <w:t xml:space="preserve"> the challenges,</w:t>
      </w:r>
      <w:r w:rsidR="000B048D" w:rsidRPr="00E60E6F">
        <w:rPr>
          <w:rFonts w:ascii="Arial" w:hAnsi="Arial" w:cs="Arial"/>
          <w:sz w:val="24"/>
          <w:szCs w:val="24"/>
        </w:rPr>
        <w:t xml:space="preserve"> the borough </w:t>
      </w:r>
      <w:r w:rsidR="007E4C9E" w:rsidRPr="00E60E6F">
        <w:rPr>
          <w:rFonts w:ascii="Arial" w:hAnsi="Arial" w:cs="Arial"/>
          <w:sz w:val="24"/>
          <w:szCs w:val="24"/>
        </w:rPr>
        <w:t>remain</w:t>
      </w:r>
      <w:r w:rsidR="000B048D" w:rsidRPr="00E60E6F">
        <w:rPr>
          <w:rFonts w:ascii="Arial" w:hAnsi="Arial" w:cs="Arial"/>
          <w:sz w:val="24"/>
          <w:szCs w:val="24"/>
        </w:rPr>
        <w:t>s</w:t>
      </w:r>
      <w:r w:rsidR="007E4C9E" w:rsidRPr="00E60E6F">
        <w:rPr>
          <w:rFonts w:ascii="Arial" w:hAnsi="Arial" w:cs="Arial"/>
          <w:sz w:val="24"/>
          <w:szCs w:val="24"/>
        </w:rPr>
        <w:t xml:space="preserve"> a strong, excellent and ambitious a</w:t>
      </w:r>
      <w:r w:rsidR="000B048D" w:rsidRPr="00E60E6F">
        <w:rPr>
          <w:rFonts w:ascii="Arial" w:hAnsi="Arial" w:cs="Arial"/>
          <w:sz w:val="24"/>
          <w:szCs w:val="24"/>
        </w:rPr>
        <w:t>rea of the UK to live, work, invest</w:t>
      </w:r>
      <w:r w:rsidR="00B829DE" w:rsidRPr="00E60E6F">
        <w:rPr>
          <w:rFonts w:ascii="Arial" w:hAnsi="Arial" w:cs="Arial"/>
          <w:sz w:val="24"/>
          <w:szCs w:val="24"/>
        </w:rPr>
        <w:t>, thrive and belon</w:t>
      </w:r>
      <w:r w:rsidR="000B7EE7" w:rsidRPr="00E60E6F">
        <w:rPr>
          <w:rFonts w:ascii="Arial" w:hAnsi="Arial" w:cs="Arial"/>
          <w:sz w:val="24"/>
          <w:szCs w:val="24"/>
        </w:rPr>
        <w:t>g</w:t>
      </w:r>
      <w:r w:rsidR="00836394">
        <w:rPr>
          <w:rFonts w:ascii="Arial" w:hAnsi="Arial" w:cs="Arial"/>
          <w:sz w:val="24"/>
          <w:szCs w:val="24"/>
        </w:rPr>
        <w:t>.  T</w:t>
      </w:r>
      <w:r w:rsidR="000B7EE7" w:rsidRPr="00E60E6F">
        <w:rPr>
          <w:rFonts w:ascii="Arial" w:hAnsi="Arial" w:cs="Arial"/>
          <w:sz w:val="24"/>
          <w:szCs w:val="24"/>
        </w:rPr>
        <w:t xml:space="preserve">he </w:t>
      </w:r>
      <w:r w:rsidR="00B829DE" w:rsidRPr="00E60E6F">
        <w:rPr>
          <w:rFonts w:ascii="Arial" w:hAnsi="Arial" w:cs="Arial"/>
          <w:sz w:val="24"/>
          <w:szCs w:val="24"/>
        </w:rPr>
        <w:t xml:space="preserve">Service will play a crucial and invaluable role in achieving this now and in the future. </w:t>
      </w:r>
    </w:p>
    <w:p w14:paraId="29285AD1" w14:textId="77777777" w:rsidR="007E4C9E" w:rsidRPr="00E60E6F" w:rsidRDefault="007E4C9E" w:rsidP="00223B77">
      <w:pPr>
        <w:spacing w:line="240" w:lineRule="auto"/>
        <w:jc w:val="both"/>
        <w:rPr>
          <w:rFonts w:ascii="Arial" w:hAnsi="Arial" w:cs="Arial"/>
          <w:b/>
          <w:sz w:val="28"/>
          <w:szCs w:val="28"/>
        </w:rPr>
      </w:pPr>
    </w:p>
    <w:p w14:paraId="0C30D05B" w14:textId="77777777" w:rsidR="00014292" w:rsidRPr="00F742EC" w:rsidRDefault="006D36B9" w:rsidP="0067322B">
      <w:pPr>
        <w:rPr>
          <w:rFonts w:ascii="Arial" w:hAnsi="Arial" w:cs="Arial"/>
          <w:sz w:val="36"/>
          <w:szCs w:val="36"/>
        </w:rPr>
      </w:pPr>
      <w:r w:rsidRPr="00E60E6F">
        <w:rPr>
          <w:rFonts w:ascii="Arial" w:hAnsi="Arial" w:cs="Arial"/>
          <w:sz w:val="36"/>
          <w:szCs w:val="36"/>
        </w:rPr>
        <w:br w:type="page"/>
      </w:r>
    </w:p>
    <w:p w14:paraId="47B5F106" w14:textId="77777777" w:rsidR="0067322B" w:rsidRPr="00E60E6F" w:rsidRDefault="0067322B" w:rsidP="0067322B">
      <w:pPr>
        <w:rPr>
          <w:rFonts w:ascii="Arial" w:hAnsi="Arial" w:cs="Arial"/>
          <w:b/>
          <w:sz w:val="56"/>
          <w:szCs w:val="56"/>
        </w:rPr>
      </w:pPr>
      <w:r w:rsidRPr="00E60E6F">
        <w:rPr>
          <w:rFonts w:ascii="Arial" w:hAnsi="Arial" w:cs="Arial"/>
          <w:b/>
          <w:sz w:val="56"/>
          <w:szCs w:val="56"/>
        </w:rPr>
        <w:lastRenderedPageBreak/>
        <w:t xml:space="preserve">2 Context Setting </w:t>
      </w:r>
    </w:p>
    <w:p w14:paraId="29EC5556" w14:textId="77777777" w:rsidR="0067322B" w:rsidRPr="00E60E6F" w:rsidRDefault="0067322B" w:rsidP="0067322B">
      <w:pPr>
        <w:pStyle w:val="BodyText3"/>
        <w:spacing w:after="0"/>
        <w:rPr>
          <w:rFonts w:ascii="Arial" w:hAnsi="Arial" w:cs="Arial"/>
          <w:b/>
          <w:sz w:val="24"/>
          <w:szCs w:val="24"/>
        </w:rPr>
      </w:pPr>
      <w:r w:rsidRPr="00E60E6F">
        <w:rPr>
          <w:rFonts w:ascii="Arial" w:hAnsi="Arial" w:cs="Arial"/>
          <w:b/>
          <w:sz w:val="24"/>
          <w:szCs w:val="24"/>
        </w:rPr>
        <w:t>Who we are</w:t>
      </w:r>
    </w:p>
    <w:p w14:paraId="6A929C21" w14:textId="77777777" w:rsidR="0067322B" w:rsidRPr="00E60E6F" w:rsidRDefault="0067322B" w:rsidP="0067322B">
      <w:pPr>
        <w:pStyle w:val="BodyText3"/>
        <w:spacing w:after="0"/>
        <w:rPr>
          <w:rFonts w:ascii="Arial" w:hAnsi="Arial" w:cs="Arial"/>
          <w:sz w:val="24"/>
          <w:szCs w:val="24"/>
        </w:rPr>
      </w:pPr>
    </w:p>
    <w:p w14:paraId="157CA0AB" w14:textId="77777777" w:rsidR="0067322B" w:rsidRPr="00E60E6F" w:rsidRDefault="0067322B" w:rsidP="0067322B">
      <w:pPr>
        <w:pStyle w:val="BodyText3"/>
        <w:spacing w:after="0"/>
        <w:jc w:val="both"/>
        <w:rPr>
          <w:rFonts w:ascii="Arial" w:hAnsi="Arial" w:cs="Arial"/>
          <w:sz w:val="24"/>
          <w:szCs w:val="24"/>
        </w:rPr>
      </w:pPr>
      <w:r w:rsidRPr="00E60E6F">
        <w:rPr>
          <w:rFonts w:ascii="Arial" w:hAnsi="Arial" w:cs="Arial"/>
          <w:sz w:val="24"/>
          <w:szCs w:val="24"/>
        </w:rPr>
        <w:t>Cheshire West and Chester Council’s Skills and Employment Service</w:t>
      </w:r>
      <w:r w:rsidR="00FE68D7" w:rsidRPr="00E60E6F">
        <w:rPr>
          <w:rFonts w:ascii="Arial" w:hAnsi="Arial" w:cs="Arial"/>
          <w:sz w:val="24"/>
          <w:szCs w:val="24"/>
        </w:rPr>
        <w:t xml:space="preserve"> (the Service)</w:t>
      </w:r>
      <w:r w:rsidRPr="00E60E6F">
        <w:rPr>
          <w:rFonts w:ascii="Arial" w:hAnsi="Arial" w:cs="Arial"/>
          <w:sz w:val="24"/>
          <w:szCs w:val="24"/>
        </w:rPr>
        <w:t xml:space="preserve">, aims to support adults that face a range of barriers to enable them to achieve their life goals. </w:t>
      </w:r>
    </w:p>
    <w:p w14:paraId="692C6B34" w14:textId="77777777" w:rsidR="0067322B" w:rsidRPr="00E60E6F" w:rsidRDefault="0067322B" w:rsidP="0067322B">
      <w:pPr>
        <w:pStyle w:val="BodyText3"/>
        <w:spacing w:after="0"/>
        <w:jc w:val="both"/>
        <w:rPr>
          <w:rFonts w:ascii="Arial" w:hAnsi="Arial" w:cs="Arial"/>
          <w:sz w:val="24"/>
          <w:szCs w:val="24"/>
        </w:rPr>
      </w:pPr>
    </w:p>
    <w:p w14:paraId="681994BC" w14:textId="77777777" w:rsidR="0067322B" w:rsidRPr="00E60E6F" w:rsidRDefault="0067322B" w:rsidP="0067322B">
      <w:pPr>
        <w:pStyle w:val="BodyText3"/>
        <w:spacing w:after="0"/>
        <w:jc w:val="both"/>
        <w:rPr>
          <w:rFonts w:ascii="Arial" w:hAnsi="Arial" w:cs="Arial"/>
          <w:sz w:val="24"/>
          <w:szCs w:val="24"/>
        </w:rPr>
      </w:pPr>
      <w:r w:rsidRPr="00E60E6F">
        <w:rPr>
          <w:rFonts w:ascii="Arial" w:hAnsi="Arial" w:cs="Arial"/>
          <w:sz w:val="24"/>
          <w:szCs w:val="24"/>
        </w:rPr>
        <w:t xml:space="preserve">The Service offers pathways of support and skills development which allows these adults to enter employment and/or progress in work. Barriers include low skill levels, physical and mental health conditions, learning disabilities/ difficulties and personal/family circumstance.  </w:t>
      </w:r>
    </w:p>
    <w:p w14:paraId="386BF140" w14:textId="77777777" w:rsidR="0067322B" w:rsidRPr="00E60E6F" w:rsidRDefault="0067322B" w:rsidP="0067322B">
      <w:pPr>
        <w:pStyle w:val="BodyText3"/>
        <w:spacing w:after="0"/>
        <w:jc w:val="both"/>
        <w:rPr>
          <w:rFonts w:ascii="Arial" w:hAnsi="Arial" w:cs="Arial"/>
          <w:sz w:val="24"/>
          <w:szCs w:val="24"/>
        </w:rPr>
      </w:pPr>
    </w:p>
    <w:p w14:paraId="2012EEE1" w14:textId="77777777" w:rsidR="0067322B" w:rsidRPr="00E60E6F" w:rsidRDefault="0067322B" w:rsidP="0067322B">
      <w:pPr>
        <w:pStyle w:val="BodyText3"/>
        <w:spacing w:after="0"/>
        <w:jc w:val="both"/>
        <w:rPr>
          <w:rFonts w:ascii="Arial" w:hAnsi="Arial" w:cs="Arial"/>
          <w:sz w:val="24"/>
          <w:szCs w:val="24"/>
        </w:rPr>
      </w:pPr>
      <w:r w:rsidRPr="00E60E6F">
        <w:rPr>
          <w:rFonts w:ascii="Arial" w:hAnsi="Arial" w:cs="Arial"/>
          <w:sz w:val="24"/>
          <w:szCs w:val="24"/>
        </w:rPr>
        <w:t xml:space="preserve">The Skills and Employment team is part of the Council’s Economic Growth Service and delivers employment support, learning and skills provision across the borough.  </w:t>
      </w:r>
    </w:p>
    <w:p w14:paraId="11630449" w14:textId="77777777" w:rsidR="0067322B" w:rsidRPr="00E60E6F" w:rsidRDefault="0067322B" w:rsidP="0067322B">
      <w:pPr>
        <w:pStyle w:val="BodyText3"/>
        <w:spacing w:after="0"/>
        <w:jc w:val="both"/>
        <w:rPr>
          <w:rFonts w:ascii="Arial" w:hAnsi="Arial" w:cs="Arial"/>
          <w:sz w:val="24"/>
          <w:szCs w:val="24"/>
        </w:rPr>
      </w:pPr>
    </w:p>
    <w:p w14:paraId="1EA81021" w14:textId="77777777" w:rsidR="0067322B" w:rsidRPr="00E60E6F" w:rsidRDefault="0067322B" w:rsidP="0067322B">
      <w:pPr>
        <w:pStyle w:val="BodyText3"/>
        <w:spacing w:after="0"/>
        <w:jc w:val="both"/>
        <w:rPr>
          <w:rFonts w:ascii="Arial" w:hAnsi="Arial" w:cs="Arial"/>
          <w:sz w:val="24"/>
          <w:szCs w:val="24"/>
        </w:rPr>
      </w:pPr>
      <w:r w:rsidRPr="00E60E6F">
        <w:rPr>
          <w:rFonts w:ascii="Arial" w:hAnsi="Arial" w:cs="Arial"/>
          <w:b/>
          <w:sz w:val="24"/>
          <w:szCs w:val="24"/>
        </w:rPr>
        <w:t xml:space="preserve">Our Intent </w:t>
      </w:r>
      <w:r w:rsidRPr="00E60E6F">
        <w:rPr>
          <w:rFonts w:ascii="Arial" w:hAnsi="Arial" w:cs="Arial"/>
          <w:sz w:val="24"/>
          <w:szCs w:val="24"/>
        </w:rPr>
        <w:t>is to support targeted residents and their families to:</w:t>
      </w:r>
    </w:p>
    <w:p w14:paraId="307F90E4" w14:textId="77777777" w:rsidR="0067322B" w:rsidRPr="00E60E6F" w:rsidRDefault="0067322B" w:rsidP="0067322B">
      <w:pPr>
        <w:pStyle w:val="BodyText3"/>
        <w:spacing w:after="0"/>
        <w:jc w:val="both"/>
        <w:rPr>
          <w:rFonts w:ascii="Arial" w:hAnsi="Arial" w:cs="Arial"/>
          <w:b/>
          <w:sz w:val="24"/>
          <w:szCs w:val="24"/>
        </w:rPr>
      </w:pPr>
    </w:p>
    <w:p w14:paraId="28E63892" w14:textId="77777777" w:rsidR="0067322B" w:rsidRPr="00E60E6F" w:rsidRDefault="0067322B" w:rsidP="0067322B">
      <w:pPr>
        <w:pStyle w:val="BodyText3"/>
        <w:spacing w:after="0"/>
        <w:jc w:val="center"/>
        <w:rPr>
          <w:rFonts w:ascii="Arial" w:hAnsi="Arial" w:cs="Arial"/>
          <w:b/>
          <w:i/>
          <w:sz w:val="24"/>
          <w:szCs w:val="24"/>
        </w:rPr>
      </w:pPr>
      <w:r w:rsidRPr="00E60E6F">
        <w:rPr>
          <w:rFonts w:ascii="Arial" w:hAnsi="Arial" w:cs="Arial"/>
          <w:b/>
          <w:i/>
          <w:sz w:val="24"/>
          <w:szCs w:val="24"/>
        </w:rPr>
        <w:t>‘Progress in Life and Work’</w:t>
      </w:r>
    </w:p>
    <w:p w14:paraId="2315064B" w14:textId="77777777" w:rsidR="0067322B" w:rsidRPr="00E60E6F" w:rsidRDefault="0067322B" w:rsidP="0067322B">
      <w:pPr>
        <w:jc w:val="both"/>
        <w:rPr>
          <w:rFonts w:ascii="Arial" w:hAnsi="Arial" w:cs="Arial"/>
          <w:b/>
          <w:sz w:val="24"/>
          <w:szCs w:val="24"/>
        </w:rPr>
      </w:pPr>
    </w:p>
    <w:p w14:paraId="789F2922" w14:textId="77777777" w:rsidR="0067322B" w:rsidRPr="00E60E6F" w:rsidRDefault="0067322B" w:rsidP="0067322B">
      <w:pPr>
        <w:jc w:val="both"/>
        <w:rPr>
          <w:rFonts w:ascii="Arial" w:hAnsi="Arial" w:cs="Arial"/>
          <w:sz w:val="24"/>
          <w:szCs w:val="24"/>
        </w:rPr>
      </w:pPr>
      <w:r w:rsidRPr="00E60E6F">
        <w:rPr>
          <w:rFonts w:ascii="Arial" w:hAnsi="Arial" w:cs="Arial"/>
          <w:sz w:val="24"/>
          <w:szCs w:val="24"/>
        </w:rPr>
        <w:t>To deliver our intent,</w:t>
      </w:r>
      <w:r w:rsidR="007406D9" w:rsidRPr="00E60E6F">
        <w:rPr>
          <w:rFonts w:ascii="Arial" w:hAnsi="Arial" w:cs="Arial"/>
          <w:sz w:val="24"/>
          <w:szCs w:val="24"/>
        </w:rPr>
        <w:t xml:space="preserve"> we provide</w:t>
      </w:r>
      <w:r w:rsidRPr="00E60E6F">
        <w:rPr>
          <w:rFonts w:ascii="Arial" w:hAnsi="Arial" w:cs="Arial"/>
          <w:sz w:val="24"/>
          <w:szCs w:val="24"/>
        </w:rPr>
        <w:t xml:space="preserve"> high quality, planned curriculum pathways to develop the skills, knowledge and behaviours that lead to sustained employment outcomes.  The Service is keen to pilot new approaches in employment support, creating partnerships that produce tangible, long term economic and social benefits for our residents and the borough</w:t>
      </w:r>
      <w:r w:rsidR="007406D9" w:rsidRPr="00E60E6F">
        <w:rPr>
          <w:rFonts w:ascii="Arial" w:hAnsi="Arial" w:cs="Arial"/>
          <w:sz w:val="24"/>
          <w:szCs w:val="24"/>
        </w:rPr>
        <w:t>.  We aim</w:t>
      </w:r>
      <w:r w:rsidRPr="00E60E6F">
        <w:rPr>
          <w:rFonts w:ascii="Arial" w:hAnsi="Arial" w:cs="Arial"/>
          <w:sz w:val="24"/>
          <w:szCs w:val="24"/>
        </w:rPr>
        <w:t xml:space="preserve"> to be recognis</w:t>
      </w:r>
      <w:r w:rsidR="007406D9" w:rsidRPr="00E60E6F">
        <w:rPr>
          <w:rFonts w:ascii="Arial" w:hAnsi="Arial" w:cs="Arial"/>
          <w:sz w:val="24"/>
          <w:szCs w:val="24"/>
        </w:rPr>
        <w:t>ed within the C</w:t>
      </w:r>
      <w:r w:rsidRPr="00E60E6F">
        <w:rPr>
          <w:rFonts w:ascii="Arial" w:hAnsi="Arial" w:cs="Arial"/>
          <w:sz w:val="24"/>
          <w:szCs w:val="24"/>
        </w:rPr>
        <w:t>ouncil, its wider partners and stakeholders as leaders and influencers in the field of employment skills, learning and employment support, with specific focus on reducing long term unemployment.</w:t>
      </w:r>
    </w:p>
    <w:p w14:paraId="0CF9FEE8" w14:textId="77777777" w:rsidR="0067322B" w:rsidRPr="00E60E6F" w:rsidRDefault="007406D9" w:rsidP="0067322B">
      <w:pPr>
        <w:jc w:val="both"/>
        <w:rPr>
          <w:rFonts w:ascii="Arial" w:hAnsi="Arial" w:cs="Arial"/>
          <w:sz w:val="24"/>
          <w:szCs w:val="24"/>
        </w:rPr>
      </w:pPr>
      <w:r w:rsidRPr="00E60E6F">
        <w:rPr>
          <w:rFonts w:ascii="Arial" w:hAnsi="Arial" w:cs="Arial"/>
          <w:sz w:val="24"/>
          <w:szCs w:val="24"/>
        </w:rPr>
        <w:t>We offer</w:t>
      </w:r>
      <w:r w:rsidR="0067322B" w:rsidRPr="00E60E6F">
        <w:rPr>
          <w:rFonts w:ascii="Arial" w:hAnsi="Arial" w:cs="Arial"/>
          <w:sz w:val="24"/>
          <w:szCs w:val="24"/>
        </w:rPr>
        <w:t>;</w:t>
      </w:r>
    </w:p>
    <w:p w14:paraId="6DB4C001" w14:textId="77777777" w:rsidR="0067322B" w:rsidRPr="00E60E6F" w:rsidRDefault="0067322B" w:rsidP="0067322B">
      <w:pPr>
        <w:numPr>
          <w:ilvl w:val="0"/>
          <w:numId w:val="25"/>
        </w:numPr>
        <w:spacing w:after="120" w:line="240" w:lineRule="auto"/>
        <w:jc w:val="both"/>
        <w:rPr>
          <w:rFonts w:ascii="Arial" w:hAnsi="Arial" w:cs="Arial"/>
          <w:b/>
          <w:sz w:val="24"/>
          <w:szCs w:val="24"/>
        </w:rPr>
      </w:pPr>
      <w:r w:rsidRPr="00E60E6F">
        <w:rPr>
          <w:rFonts w:ascii="Arial" w:hAnsi="Arial" w:cs="Arial"/>
          <w:sz w:val="24"/>
          <w:szCs w:val="24"/>
        </w:rPr>
        <w:t>A broad, ambitious and coherently planned curriculum of Adult Education (including Family learning) responding to local need, focusing on inclusion, participation, wider skill development and progression for all learners from Entry level to Level 2.</w:t>
      </w:r>
    </w:p>
    <w:p w14:paraId="4A36C945" w14:textId="77777777" w:rsidR="0067322B" w:rsidRPr="00E60E6F" w:rsidRDefault="0067322B" w:rsidP="0067322B">
      <w:pPr>
        <w:numPr>
          <w:ilvl w:val="1"/>
          <w:numId w:val="16"/>
        </w:numPr>
        <w:spacing w:after="120" w:line="240" w:lineRule="auto"/>
        <w:jc w:val="both"/>
        <w:rPr>
          <w:rFonts w:ascii="Arial" w:hAnsi="Arial" w:cs="Arial"/>
          <w:b/>
          <w:sz w:val="24"/>
          <w:szCs w:val="24"/>
        </w:rPr>
      </w:pPr>
      <w:r w:rsidRPr="00E60E6F">
        <w:rPr>
          <w:rFonts w:ascii="Arial" w:hAnsi="Arial" w:cs="Arial"/>
          <w:sz w:val="24"/>
          <w:szCs w:val="24"/>
        </w:rPr>
        <w:t>This will lead to further learning with local providers and/or employment outcomes</w:t>
      </w:r>
    </w:p>
    <w:p w14:paraId="32D42CEA" w14:textId="77777777" w:rsidR="0067322B" w:rsidRPr="00E60E6F" w:rsidRDefault="0067322B" w:rsidP="0067322B">
      <w:pPr>
        <w:numPr>
          <w:ilvl w:val="0"/>
          <w:numId w:val="16"/>
        </w:numPr>
        <w:spacing w:after="120" w:line="240" w:lineRule="auto"/>
        <w:jc w:val="both"/>
        <w:rPr>
          <w:rFonts w:ascii="Arial" w:hAnsi="Arial" w:cs="Arial"/>
          <w:b/>
          <w:sz w:val="24"/>
          <w:szCs w:val="24"/>
        </w:rPr>
      </w:pPr>
      <w:r w:rsidRPr="00E60E6F">
        <w:rPr>
          <w:rFonts w:ascii="Arial" w:hAnsi="Arial" w:cs="Arial"/>
          <w:sz w:val="24"/>
          <w:szCs w:val="24"/>
        </w:rPr>
        <w:t>A curriculum that develops the knowledge, behaviours and transferable skills adults  need to succeed in life and work aligned to the following five outcomes:</w:t>
      </w:r>
    </w:p>
    <w:p w14:paraId="10CBE67A" w14:textId="77777777" w:rsidR="0067322B" w:rsidRPr="00E60E6F" w:rsidRDefault="0067322B" w:rsidP="0067322B">
      <w:pPr>
        <w:numPr>
          <w:ilvl w:val="0"/>
          <w:numId w:val="27"/>
        </w:numPr>
        <w:spacing w:after="60" w:line="240" w:lineRule="auto"/>
        <w:jc w:val="both"/>
        <w:rPr>
          <w:rFonts w:ascii="Arial" w:hAnsi="Arial" w:cs="Arial"/>
          <w:sz w:val="24"/>
          <w:szCs w:val="24"/>
        </w:rPr>
      </w:pPr>
      <w:r w:rsidRPr="00E60E6F">
        <w:rPr>
          <w:rFonts w:ascii="Arial" w:hAnsi="Arial" w:cs="Arial"/>
          <w:sz w:val="24"/>
          <w:szCs w:val="24"/>
        </w:rPr>
        <w:t xml:space="preserve">Learners benefit from programmes that develop their personal resilience, health, wellbeing and confidence </w:t>
      </w:r>
    </w:p>
    <w:p w14:paraId="79558526" w14:textId="77777777" w:rsidR="0067322B" w:rsidRPr="00E60E6F" w:rsidRDefault="0067322B" w:rsidP="0067322B">
      <w:pPr>
        <w:numPr>
          <w:ilvl w:val="0"/>
          <w:numId w:val="27"/>
        </w:numPr>
        <w:spacing w:after="60" w:line="240" w:lineRule="auto"/>
        <w:jc w:val="both"/>
        <w:rPr>
          <w:rFonts w:ascii="Arial" w:hAnsi="Arial" w:cs="Arial"/>
          <w:sz w:val="24"/>
          <w:szCs w:val="24"/>
        </w:rPr>
      </w:pPr>
      <w:r w:rsidRPr="00E60E6F">
        <w:rPr>
          <w:rFonts w:ascii="Arial" w:hAnsi="Arial" w:cs="Arial"/>
          <w:sz w:val="24"/>
          <w:szCs w:val="24"/>
        </w:rPr>
        <w:t xml:space="preserve">Learners on Foundation programmes are supported and prepared to progress to further learning </w:t>
      </w:r>
    </w:p>
    <w:p w14:paraId="60E1F0CC" w14:textId="77777777" w:rsidR="0067322B" w:rsidRPr="00E60E6F" w:rsidRDefault="0067322B" w:rsidP="0067322B">
      <w:pPr>
        <w:numPr>
          <w:ilvl w:val="0"/>
          <w:numId w:val="27"/>
        </w:numPr>
        <w:spacing w:after="60" w:line="240" w:lineRule="auto"/>
        <w:jc w:val="both"/>
        <w:rPr>
          <w:rFonts w:ascii="Arial" w:hAnsi="Arial" w:cs="Arial"/>
          <w:sz w:val="24"/>
          <w:szCs w:val="24"/>
        </w:rPr>
      </w:pPr>
      <w:r w:rsidRPr="00E60E6F">
        <w:rPr>
          <w:rFonts w:ascii="Arial" w:hAnsi="Arial" w:cs="Arial"/>
          <w:sz w:val="24"/>
          <w:szCs w:val="24"/>
        </w:rPr>
        <w:t xml:space="preserve">Learners on functional skills programmes will be able to develop English, maths and digital skills that can be applied in life and work </w:t>
      </w:r>
    </w:p>
    <w:p w14:paraId="56DFB4D3" w14:textId="77777777" w:rsidR="0067322B" w:rsidRPr="00E60E6F" w:rsidRDefault="0067322B" w:rsidP="0067322B">
      <w:pPr>
        <w:numPr>
          <w:ilvl w:val="0"/>
          <w:numId w:val="27"/>
        </w:numPr>
        <w:spacing w:after="60" w:line="240" w:lineRule="auto"/>
        <w:jc w:val="both"/>
        <w:rPr>
          <w:rFonts w:ascii="Arial" w:hAnsi="Arial" w:cs="Arial"/>
          <w:sz w:val="24"/>
          <w:szCs w:val="24"/>
        </w:rPr>
      </w:pPr>
      <w:r w:rsidRPr="00E60E6F">
        <w:rPr>
          <w:rFonts w:ascii="Arial" w:hAnsi="Arial" w:cs="Arial"/>
          <w:sz w:val="24"/>
          <w:szCs w:val="24"/>
        </w:rPr>
        <w:t>Learners will acquire strong employability skills and develop the personal qualities, behaviours and attitudes valued by employers</w:t>
      </w:r>
    </w:p>
    <w:p w14:paraId="5F28E003" w14:textId="77777777" w:rsidR="006E4A6F" w:rsidRPr="00E60E6F" w:rsidRDefault="006E4A6F" w:rsidP="006E4A6F">
      <w:pPr>
        <w:spacing w:after="60" w:line="240" w:lineRule="auto"/>
        <w:ind w:left="1440"/>
        <w:jc w:val="both"/>
        <w:rPr>
          <w:rFonts w:ascii="Arial" w:hAnsi="Arial" w:cs="Arial"/>
          <w:sz w:val="24"/>
          <w:szCs w:val="24"/>
        </w:rPr>
      </w:pPr>
    </w:p>
    <w:p w14:paraId="3E26B95E" w14:textId="77777777" w:rsidR="006E4A6F" w:rsidRPr="00E60E6F" w:rsidRDefault="006E4A6F" w:rsidP="006E4A6F">
      <w:pPr>
        <w:spacing w:after="60" w:line="240" w:lineRule="auto"/>
        <w:ind w:left="1440"/>
        <w:jc w:val="both"/>
        <w:rPr>
          <w:rFonts w:ascii="Arial" w:hAnsi="Arial" w:cs="Arial"/>
          <w:sz w:val="24"/>
          <w:szCs w:val="24"/>
        </w:rPr>
      </w:pPr>
    </w:p>
    <w:p w14:paraId="6EA222AA" w14:textId="77777777" w:rsidR="0067322B" w:rsidRPr="00E60E6F" w:rsidRDefault="0067322B" w:rsidP="006E4A6F">
      <w:pPr>
        <w:numPr>
          <w:ilvl w:val="0"/>
          <w:numId w:val="27"/>
        </w:numPr>
        <w:spacing w:after="120" w:line="240" w:lineRule="auto"/>
        <w:jc w:val="both"/>
        <w:rPr>
          <w:rFonts w:ascii="Arial" w:hAnsi="Arial" w:cs="Arial"/>
          <w:sz w:val="24"/>
          <w:szCs w:val="24"/>
        </w:rPr>
      </w:pPr>
      <w:r w:rsidRPr="00E60E6F">
        <w:rPr>
          <w:rFonts w:ascii="Arial" w:hAnsi="Arial" w:cs="Arial"/>
          <w:sz w:val="24"/>
          <w:szCs w:val="24"/>
        </w:rPr>
        <w:lastRenderedPageBreak/>
        <w:t>Learners access vocational skills that are aligned to clear local labour market needs</w:t>
      </w:r>
    </w:p>
    <w:p w14:paraId="5D18B397" w14:textId="77777777" w:rsidR="0067322B" w:rsidRPr="00E60E6F" w:rsidRDefault="0067322B" w:rsidP="0067322B">
      <w:pPr>
        <w:numPr>
          <w:ilvl w:val="0"/>
          <w:numId w:val="24"/>
        </w:numPr>
        <w:spacing w:after="120" w:line="240" w:lineRule="auto"/>
        <w:ind w:left="1985" w:hanging="284"/>
        <w:jc w:val="both"/>
        <w:rPr>
          <w:rFonts w:ascii="Arial" w:hAnsi="Arial" w:cs="Arial"/>
          <w:sz w:val="24"/>
          <w:szCs w:val="24"/>
        </w:rPr>
      </w:pPr>
      <w:r w:rsidRPr="00E60E6F">
        <w:rPr>
          <w:rFonts w:ascii="Arial" w:hAnsi="Arial" w:cs="Arial"/>
          <w:sz w:val="24"/>
          <w:szCs w:val="24"/>
        </w:rPr>
        <w:t>This will lead to further learning, independence and employment.</w:t>
      </w:r>
    </w:p>
    <w:p w14:paraId="17AE8DFC" w14:textId="77777777" w:rsidR="0067322B" w:rsidRPr="00E60E6F" w:rsidRDefault="0067322B" w:rsidP="0067322B">
      <w:pPr>
        <w:numPr>
          <w:ilvl w:val="0"/>
          <w:numId w:val="28"/>
        </w:numPr>
        <w:spacing w:after="0" w:line="240" w:lineRule="auto"/>
        <w:ind w:left="993" w:hanging="633"/>
        <w:jc w:val="both"/>
        <w:rPr>
          <w:rFonts w:ascii="Arial" w:hAnsi="Arial" w:cs="Arial"/>
          <w:b/>
          <w:sz w:val="24"/>
          <w:szCs w:val="24"/>
        </w:rPr>
      </w:pPr>
      <w:r w:rsidRPr="00E60E6F">
        <w:rPr>
          <w:rFonts w:ascii="Arial" w:hAnsi="Arial" w:cs="Arial"/>
          <w:sz w:val="24"/>
          <w:szCs w:val="24"/>
        </w:rPr>
        <w:t>The provision of specialist mentoring services through co-locating our staff at point of need to guide and advocate on behalf of customers navigating the journey towards sustainable and better employment.</w:t>
      </w:r>
    </w:p>
    <w:p w14:paraId="1E89C621" w14:textId="77777777" w:rsidR="0067322B" w:rsidRPr="00E60E6F" w:rsidRDefault="0067322B" w:rsidP="0067322B">
      <w:pPr>
        <w:numPr>
          <w:ilvl w:val="0"/>
          <w:numId w:val="24"/>
        </w:numPr>
        <w:spacing w:after="120" w:line="240" w:lineRule="auto"/>
        <w:ind w:left="1985" w:hanging="284"/>
        <w:jc w:val="both"/>
        <w:rPr>
          <w:rFonts w:ascii="Arial" w:hAnsi="Arial" w:cs="Arial"/>
          <w:b/>
          <w:sz w:val="24"/>
          <w:szCs w:val="24"/>
        </w:rPr>
      </w:pPr>
      <w:r w:rsidRPr="00E60E6F">
        <w:rPr>
          <w:rFonts w:ascii="Arial" w:hAnsi="Arial" w:cs="Arial"/>
          <w:sz w:val="24"/>
          <w:szCs w:val="24"/>
        </w:rPr>
        <w:t>Leading to progression to further learning, employment, in work progression and wider life progressions as appropriate.</w:t>
      </w:r>
    </w:p>
    <w:p w14:paraId="2682A1B4" w14:textId="77777777" w:rsidR="0067322B" w:rsidRPr="00E60E6F" w:rsidRDefault="0067322B" w:rsidP="0067322B">
      <w:pPr>
        <w:pStyle w:val="BodyText3"/>
        <w:spacing w:after="0"/>
        <w:jc w:val="both"/>
        <w:rPr>
          <w:rFonts w:ascii="Arial" w:hAnsi="Arial" w:cs="Arial"/>
          <w:b/>
          <w:sz w:val="24"/>
          <w:szCs w:val="24"/>
        </w:rPr>
      </w:pPr>
    </w:p>
    <w:p w14:paraId="7C823554" w14:textId="77777777" w:rsidR="0067322B" w:rsidRPr="00E60E6F" w:rsidRDefault="0067322B" w:rsidP="0067322B">
      <w:pPr>
        <w:pStyle w:val="BodyText3"/>
        <w:tabs>
          <w:tab w:val="left" w:pos="4065"/>
        </w:tabs>
        <w:spacing w:after="0"/>
        <w:jc w:val="both"/>
        <w:rPr>
          <w:rFonts w:ascii="Arial" w:hAnsi="Arial" w:cs="Arial"/>
          <w:sz w:val="24"/>
          <w:szCs w:val="24"/>
        </w:rPr>
      </w:pPr>
      <w:r w:rsidRPr="00E60E6F">
        <w:rPr>
          <w:rFonts w:ascii="Arial" w:hAnsi="Arial" w:cs="Arial"/>
          <w:sz w:val="24"/>
          <w:szCs w:val="24"/>
        </w:rPr>
        <w:t>These outcomes will be achieved (implemented) by;</w:t>
      </w:r>
    </w:p>
    <w:p w14:paraId="2A44C789" w14:textId="77777777" w:rsidR="0067322B" w:rsidRPr="00E60E6F" w:rsidRDefault="0067322B" w:rsidP="0067322B">
      <w:pPr>
        <w:pStyle w:val="BodyText3"/>
        <w:tabs>
          <w:tab w:val="left" w:pos="4065"/>
        </w:tabs>
        <w:spacing w:after="0"/>
        <w:jc w:val="both"/>
        <w:rPr>
          <w:rFonts w:ascii="Arial" w:hAnsi="Arial" w:cs="Arial"/>
          <w:sz w:val="24"/>
          <w:szCs w:val="24"/>
        </w:rPr>
      </w:pPr>
    </w:p>
    <w:p w14:paraId="2BA79B87" w14:textId="77777777" w:rsidR="0067322B" w:rsidRPr="00E60E6F" w:rsidRDefault="0067322B" w:rsidP="0067322B">
      <w:pPr>
        <w:numPr>
          <w:ilvl w:val="0"/>
          <w:numId w:val="15"/>
        </w:numPr>
        <w:spacing w:after="120" w:line="240" w:lineRule="auto"/>
        <w:ind w:left="714" w:hanging="357"/>
        <w:jc w:val="both"/>
        <w:rPr>
          <w:rFonts w:ascii="Arial" w:hAnsi="Arial" w:cs="Arial"/>
          <w:sz w:val="24"/>
          <w:szCs w:val="24"/>
        </w:rPr>
      </w:pPr>
      <w:r w:rsidRPr="00E60E6F">
        <w:rPr>
          <w:rFonts w:ascii="Arial" w:hAnsi="Arial" w:cs="Arial"/>
          <w:sz w:val="24"/>
          <w:szCs w:val="24"/>
        </w:rPr>
        <w:t>Understanding our communities and geographical employment base; engaging targeted residents and providing them with an individualised programme of quality assured learning and support set within the context of our local labour market.</w:t>
      </w:r>
    </w:p>
    <w:p w14:paraId="58064BD4" w14:textId="77777777" w:rsidR="0067322B" w:rsidRPr="00E60E6F" w:rsidRDefault="0067322B" w:rsidP="0067322B">
      <w:pPr>
        <w:numPr>
          <w:ilvl w:val="0"/>
          <w:numId w:val="15"/>
        </w:numPr>
        <w:spacing w:after="120" w:line="240" w:lineRule="auto"/>
        <w:ind w:left="714" w:hanging="357"/>
        <w:jc w:val="both"/>
        <w:rPr>
          <w:rFonts w:ascii="Arial" w:hAnsi="Arial" w:cs="Arial"/>
          <w:sz w:val="24"/>
          <w:szCs w:val="24"/>
        </w:rPr>
      </w:pPr>
      <w:r w:rsidRPr="00E60E6F">
        <w:rPr>
          <w:rFonts w:ascii="Arial" w:hAnsi="Arial" w:cs="Arial"/>
          <w:sz w:val="24"/>
          <w:szCs w:val="24"/>
        </w:rPr>
        <w:t>Commissioning a range of specialist providers that offer a curriculum that responds to local need and ensure accountability for delivering on our intent.</w:t>
      </w:r>
    </w:p>
    <w:p w14:paraId="0497F04A" w14:textId="77777777" w:rsidR="0067322B" w:rsidRPr="00E60E6F" w:rsidRDefault="0067322B" w:rsidP="0067322B">
      <w:pPr>
        <w:numPr>
          <w:ilvl w:val="0"/>
          <w:numId w:val="15"/>
        </w:numPr>
        <w:spacing w:after="120" w:line="240" w:lineRule="auto"/>
        <w:ind w:left="714" w:hanging="357"/>
        <w:jc w:val="both"/>
        <w:rPr>
          <w:rFonts w:ascii="Arial" w:hAnsi="Arial" w:cs="Arial"/>
          <w:sz w:val="24"/>
          <w:szCs w:val="24"/>
        </w:rPr>
      </w:pPr>
      <w:r w:rsidRPr="00E60E6F">
        <w:rPr>
          <w:rFonts w:ascii="Arial" w:hAnsi="Arial" w:cs="Arial"/>
          <w:sz w:val="24"/>
          <w:szCs w:val="24"/>
        </w:rPr>
        <w:t>Providing centrally located one-stop centres (Work Zones) of adult education and support, as well as commissioning a range of selected adult education providers to deliver adult learning, support and skills development across the borough.</w:t>
      </w:r>
    </w:p>
    <w:p w14:paraId="53EA0C6A" w14:textId="77777777" w:rsidR="0067322B" w:rsidRPr="00E60E6F" w:rsidRDefault="00F742EC" w:rsidP="0067322B">
      <w:pPr>
        <w:numPr>
          <w:ilvl w:val="0"/>
          <w:numId w:val="15"/>
        </w:numPr>
        <w:spacing w:after="120" w:line="240" w:lineRule="auto"/>
        <w:ind w:left="714" w:hanging="357"/>
        <w:jc w:val="both"/>
        <w:rPr>
          <w:rFonts w:ascii="Arial" w:hAnsi="Arial" w:cs="Arial"/>
          <w:sz w:val="24"/>
          <w:szCs w:val="24"/>
        </w:rPr>
      </w:pPr>
      <w:r>
        <w:rPr>
          <w:rFonts w:ascii="Arial" w:hAnsi="Arial" w:cs="Arial"/>
          <w:sz w:val="24"/>
          <w:szCs w:val="24"/>
        </w:rPr>
        <w:t>Ensuring our teaching staff have</w:t>
      </w:r>
      <w:r w:rsidR="0067322B" w:rsidRPr="00E60E6F">
        <w:rPr>
          <w:rFonts w:ascii="Arial" w:hAnsi="Arial" w:cs="Arial"/>
          <w:sz w:val="24"/>
          <w:szCs w:val="24"/>
        </w:rPr>
        <w:t xml:space="preserve"> the necessary qualifications, expertise and pedagogical knowledge to deliver a relevant curriculum designed to engage, challenge and progress learners.</w:t>
      </w:r>
    </w:p>
    <w:p w14:paraId="54EB2DED" w14:textId="77777777" w:rsidR="0067322B" w:rsidRPr="00E60E6F" w:rsidRDefault="0067322B" w:rsidP="0067322B">
      <w:pPr>
        <w:numPr>
          <w:ilvl w:val="0"/>
          <w:numId w:val="15"/>
        </w:numPr>
        <w:spacing w:after="120" w:line="240" w:lineRule="auto"/>
        <w:ind w:left="714" w:hanging="357"/>
        <w:jc w:val="both"/>
        <w:rPr>
          <w:rFonts w:ascii="Arial" w:hAnsi="Arial" w:cs="Arial"/>
          <w:sz w:val="24"/>
          <w:szCs w:val="24"/>
        </w:rPr>
      </w:pPr>
      <w:r w:rsidRPr="00E60E6F">
        <w:rPr>
          <w:rFonts w:ascii="Arial" w:hAnsi="Arial" w:cs="Arial"/>
          <w:sz w:val="24"/>
          <w:szCs w:val="24"/>
        </w:rPr>
        <w:t>Deploying specialist Tutors across targeted schools and Children’s Centres to deliver an aspirational programme of Family Learning designed to have positive inter-generational impact.</w:t>
      </w:r>
    </w:p>
    <w:p w14:paraId="5D4DBAC2" w14:textId="77777777" w:rsidR="0067322B" w:rsidRPr="00E60E6F" w:rsidRDefault="0067322B" w:rsidP="0067322B">
      <w:pPr>
        <w:numPr>
          <w:ilvl w:val="0"/>
          <w:numId w:val="14"/>
        </w:numPr>
        <w:spacing w:after="120" w:line="240" w:lineRule="auto"/>
        <w:ind w:left="714" w:hanging="357"/>
        <w:jc w:val="both"/>
        <w:rPr>
          <w:rFonts w:ascii="Arial" w:hAnsi="Arial" w:cs="Arial"/>
          <w:sz w:val="24"/>
          <w:szCs w:val="24"/>
        </w:rPr>
      </w:pPr>
      <w:r w:rsidRPr="00E60E6F">
        <w:rPr>
          <w:rFonts w:ascii="Arial" w:hAnsi="Arial" w:cs="Arial"/>
          <w:sz w:val="24"/>
          <w:szCs w:val="24"/>
        </w:rPr>
        <w:t>Providing a service to employers who recruit from our customer base to meet their demand for labour and promote inclusive economic growth in Cheshire West and Chester.</w:t>
      </w:r>
    </w:p>
    <w:p w14:paraId="0A028044" w14:textId="77777777" w:rsidR="0067322B" w:rsidRPr="00E60E6F" w:rsidRDefault="0067322B" w:rsidP="0067322B">
      <w:pPr>
        <w:numPr>
          <w:ilvl w:val="0"/>
          <w:numId w:val="14"/>
        </w:numPr>
        <w:spacing w:after="120" w:line="240" w:lineRule="auto"/>
        <w:ind w:left="714" w:hanging="357"/>
        <w:jc w:val="both"/>
        <w:rPr>
          <w:rFonts w:ascii="Arial" w:hAnsi="Arial" w:cs="Arial"/>
          <w:sz w:val="24"/>
          <w:szCs w:val="24"/>
        </w:rPr>
      </w:pPr>
      <w:r w:rsidRPr="00E60E6F">
        <w:rPr>
          <w:rFonts w:ascii="Arial" w:hAnsi="Arial" w:cs="Arial"/>
          <w:sz w:val="24"/>
          <w:szCs w:val="24"/>
        </w:rPr>
        <w:t>Participating in sub-regional and national networks and partnerships to share best practice, maintain leadership in our field and attract funding to widen our impact.</w:t>
      </w:r>
    </w:p>
    <w:p w14:paraId="1CFF77BD" w14:textId="77777777" w:rsidR="0067322B" w:rsidRPr="00E60E6F" w:rsidRDefault="0067322B" w:rsidP="0067322B">
      <w:pPr>
        <w:numPr>
          <w:ilvl w:val="0"/>
          <w:numId w:val="14"/>
        </w:numPr>
        <w:spacing w:after="120" w:line="240" w:lineRule="auto"/>
        <w:ind w:left="714" w:hanging="357"/>
        <w:jc w:val="both"/>
        <w:rPr>
          <w:rFonts w:ascii="Arial" w:hAnsi="Arial" w:cs="Arial"/>
          <w:sz w:val="24"/>
          <w:szCs w:val="24"/>
        </w:rPr>
      </w:pPr>
      <w:r w:rsidRPr="00E60E6F">
        <w:rPr>
          <w:rFonts w:ascii="Arial" w:hAnsi="Arial" w:cs="Arial"/>
          <w:sz w:val="24"/>
          <w:szCs w:val="24"/>
        </w:rPr>
        <w:t>Promoting inclusion, participation and self-determination for our targeted residents in everything we do.</w:t>
      </w:r>
    </w:p>
    <w:p w14:paraId="0FA148A2" w14:textId="77777777" w:rsidR="0067322B" w:rsidRPr="00E60E6F" w:rsidRDefault="0067322B" w:rsidP="0067322B">
      <w:pPr>
        <w:jc w:val="both"/>
        <w:rPr>
          <w:rFonts w:ascii="Arial" w:hAnsi="Arial" w:cs="Arial"/>
          <w:sz w:val="24"/>
          <w:szCs w:val="24"/>
        </w:rPr>
      </w:pPr>
      <w:r w:rsidRPr="00E60E6F">
        <w:rPr>
          <w:rFonts w:ascii="Arial" w:hAnsi="Arial" w:cs="Arial"/>
          <w:sz w:val="24"/>
          <w:szCs w:val="24"/>
        </w:rPr>
        <w:t>Finally</w:t>
      </w:r>
      <w:r w:rsidR="00415EF8">
        <w:rPr>
          <w:rFonts w:ascii="Arial" w:hAnsi="Arial" w:cs="Arial"/>
          <w:sz w:val="24"/>
          <w:szCs w:val="24"/>
        </w:rPr>
        <w:t>,</w:t>
      </w:r>
      <w:r w:rsidRPr="00E60E6F">
        <w:rPr>
          <w:rFonts w:ascii="Arial" w:hAnsi="Arial" w:cs="Arial"/>
          <w:sz w:val="24"/>
          <w:szCs w:val="24"/>
        </w:rPr>
        <w:t xml:space="preserve"> we monitor the impact of our actions to enable us to measure our performance and demonstrate the effectiveness of our approach to funders, leaders and other bodies.  This includes analysing enrolments, achievements and progression (further learning, employment or softer progressions) and the effectiveness of our curriculum and approach to delivery. </w:t>
      </w:r>
    </w:p>
    <w:p w14:paraId="396C2074" w14:textId="77777777" w:rsidR="0067322B" w:rsidRPr="00E60E6F" w:rsidRDefault="0067322B" w:rsidP="0067322B">
      <w:pPr>
        <w:spacing w:after="0" w:line="240" w:lineRule="auto"/>
        <w:jc w:val="both"/>
        <w:rPr>
          <w:rFonts w:ascii="Arial" w:hAnsi="Arial" w:cs="Arial"/>
          <w:b/>
          <w:sz w:val="24"/>
          <w:szCs w:val="24"/>
        </w:rPr>
      </w:pPr>
      <w:r w:rsidRPr="00E60E6F">
        <w:rPr>
          <w:rFonts w:ascii="Arial" w:hAnsi="Arial" w:cs="Arial"/>
          <w:b/>
          <w:sz w:val="24"/>
          <w:szCs w:val="24"/>
        </w:rPr>
        <w:t>Key programmes of activity for the Service</w:t>
      </w:r>
    </w:p>
    <w:p w14:paraId="0425E56D" w14:textId="77777777" w:rsidR="0067322B" w:rsidRPr="00E60E6F" w:rsidRDefault="0067322B" w:rsidP="0067322B">
      <w:pPr>
        <w:spacing w:after="0" w:line="240" w:lineRule="auto"/>
        <w:jc w:val="both"/>
        <w:rPr>
          <w:rFonts w:ascii="Arial" w:hAnsi="Arial" w:cs="Arial"/>
          <w:b/>
          <w:sz w:val="24"/>
          <w:szCs w:val="24"/>
        </w:rPr>
      </w:pPr>
    </w:p>
    <w:p w14:paraId="3CDF2D90" w14:textId="77777777" w:rsidR="0067322B" w:rsidRPr="00E60E6F" w:rsidRDefault="0067322B" w:rsidP="0067322B">
      <w:pPr>
        <w:spacing w:after="0" w:line="240" w:lineRule="auto"/>
        <w:jc w:val="both"/>
        <w:rPr>
          <w:rFonts w:ascii="Arial" w:hAnsi="Arial" w:cs="Arial"/>
          <w:sz w:val="24"/>
          <w:szCs w:val="24"/>
        </w:rPr>
      </w:pPr>
      <w:r w:rsidRPr="00E60E6F">
        <w:rPr>
          <w:rFonts w:ascii="Arial" w:hAnsi="Arial" w:cs="Arial"/>
          <w:sz w:val="24"/>
          <w:szCs w:val="24"/>
        </w:rPr>
        <w:t>Between 2020 –2024, the Service will deliver on a range of programmes, including;</w:t>
      </w:r>
    </w:p>
    <w:p w14:paraId="58E3B22C" w14:textId="77777777" w:rsidR="0067322B" w:rsidRPr="00E60E6F" w:rsidRDefault="0067322B" w:rsidP="0067322B">
      <w:pPr>
        <w:spacing w:after="0" w:line="240" w:lineRule="auto"/>
        <w:jc w:val="both"/>
        <w:rPr>
          <w:rFonts w:ascii="Arial" w:hAnsi="Arial" w:cs="Arial"/>
          <w:sz w:val="24"/>
          <w:szCs w:val="24"/>
        </w:rPr>
      </w:pPr>
    </w:p>
    <w:p w14:paraId="3237190D" w14:textId="77777777" w:rsidR="00F742EC" w:rsidRDefault="0067322B" w:rsidP="0067322B">
      <w:pPr>
        <w:pStyle w:val="ListParagraph"/>
        <w:numPr>
          <w:ilvl w:val="0"/>
          <w:numId w:val="29"/>
        </w:numPr>
        <w:spacing w:after="0" w:line="240" w:lineRule="auto"/>
        <w:jc w:val="both"/>
        <w:rPr>
          <w:rFonts w:ascii="Arial" w:hAnsi="Arial" w:cs="Arial"/>
          <w:sz w:val="24"/>
          <w:szCs w:val="24"/>
        </w:rPr>
      </w:pPr>
      <w:r w:rsidRPr="004862FC">
        <w:rPr>
          <w:rFonts w:ascii="Arial" w:hAnsi="Arial" w:cs="Arial"/>
          <w:b/>
          <w:sz w:val="24"/>
          <w:szCs w:val="24"/>
        </w:rPr>
        <w:t>Adult Education Budget (AEB)</w:t>
      </w:r>
      <w:r w:rsidRPr="00E60E6F">
        <w:rPr>
          <w:rFonts w:ascii="Arial" w:hAnsi="Arial" w:cs="Arial"/>
          <w:sz w:val="24"/>
          <w:szCs w:val="24"/>
        </w:rPr>
        <w:t xml:space="preserve"> – supporting</w:t>
      </w:r>
      <w:r w:rsidR="00836394">
        <w:rPr>
          <w:rFonts w:ascii="Arial" w:hAnsi="Arial" w:cs="Arial"/>
          <w:sz w:val="24"/>
          <w:szCs w:val="24"/>
        </w:rPr>
        <w:t xml:space="preserve"> employability, vocational and Family L</w:t>
      </w:r>
      <w:r w:rsidRPr="00E60E6F">
        <w:rPr>
          <w:rFonts w:ascii="Arial" w:hAnsi="Arial" w:cs="Arial"/>
          <w:sz w:val="24"/>
          <w:szCs w:val="24"/>
        </w:rPr>
        <w:t xml:space="preserve">earning programmes.  </w:t>
      </w:r>
      <w:r w:rsidR="004862FC">
        <w:rPr>
          <w:rFonts w:ascii="Arial" w:hAnsi="Arial" w:cs="Arial"/>
          <w:sz w:val="24"/>
          <w:szCs w:val="24"/>
        </w:rPr>
        <w:t>This programme</w:t>
      </w:r>
      <w:r w:rsidR="00836394">
        <w:rPr>
          <w:rFonts w:ascii="Arial" w:hAnsi="Arial" w:cs="Arial"/>
          <w:sz w:val="24"/>
          <w:szCs w:val="24"/>
        </w:rPr>
        <w:t xml:space="preserve"> is delivered through a mix of direct delivery </w:t>
      </w:r>
    </w:p>
    <w:p w14:paraId="06C8E41D" w14:textId="77777777" w:rsidR="00F742EC" w:rsidRDefault="00F742EC" w:rsidP="00F742EC">
      <w:pPr>
        <w:pStyle w:val="ListParagraph"/>
        <w:spacing w:after="0" w:line="240" w:lineRule="auto"/>
        <w:jc w:val="both"/>
        <w:rPr>
          <w:rFonts w:ascii="Arial" w:hAnsi="Arial" w:cs="Arial"/>
          <w:b/>
          <w:sz w:val="24"/>
          <w:szCs w:val="24"/>
        </w:rPr>
      </w:pPr>
    </w:p>
    <w:p w14:paraId="63E3DE96" w14:textId="77777777" w:rsidR="0067322B" w:rsidRPr="00E60E6F" w:rsidRDefault="00836394" w:rsidP="00F742EC">
      <w:pPr>
        <w:pStyle w:val="ListParagraph"/>
        <w:spacing w:after="0" w:line="240" w:lineRule="auto"/>
        <w:jc w:val="both"/>
        <w:rPr>
          <w:rFonts w:ascii="Arial" w:hAnsi="Arial" w:cs="Arial"/>
          <w:sz w:val="24"/>
          <w:szCs w:val="24"/>
        </w:rPr>
      </w:pPr>
      <w:r>
        <w:rPr>
          <w:rFonts w:ascii="Arial" w:hAnsi="Arial" w:cs="Arial"/>
          <w:sz w:val="24"/>
          <w:szCs w:val="24"/>
        </w:rPr>
        <w:lastRenderedPageBreak/>
        <w:t>through our 4 Work Zones in Chester, Ellesmere Port, Northwich and Winsford, our Family Learning program</w:t>
      </w:r>
      <w:r w:rsidR="005C2DE3">
        <w:rPr>
          <w:rFonts w:ascii="Arial" w:hAnsi="Arial" w:cs="Arial"/>
          <w:sz w:val="24"/>
          <w:szCs w:val="24"/>
        </w:rPr>
        <w:t>m</w:t>
      </w:r>
      <w:r>
        <w:rPr>
          <w:rFonts w:ascii="Arial" w:hAnsi="Arial" w:cs="Arial"/>
          <w:sz w:val="24"/>
          <w:szCs w:val="24"/>
        </w:rPr>
        <w:t>e delivering in children’s setting and our commissioned Adult Education provider partners to ensure the widest curriculum offer possible.</w:t>
      </w:r>
    </w:p>
    <w:p w14:paraId="37DF0738" w14:textId="77777777" w:rsidR="0067322B" w:rsidRPr="00E60E6F" w:rsidRDefault="0067322B" w:rsidP="0067322B">
      <w:pPr>
        <w:pStyle w:val="ListParagraph"/>
        <w:numPr>
          <w:ilvl w:val="0"/>
          <w:numId w:val="29"/>
        </w:numPr>
        <w:spacing w:after="0" w:line="240" w:lineRule="auto"/>
        <w:jc w:val="both"/>
        <w:rPr>
          <w:rFonts w:ascii="Arial" w:hAnsi="Arial" w:cs="Arial"/>
          <w:sz w:val="24"/>
          <w:szCs w:val="24"/>
        </w:rPr>
      </w:pPr>
      <w:bookmarkStart w:id="1" w:name="_Hlk41914157"/>
      <w:r w:rsidRPr="004862FC">
        <w:rPr>
          <w:rFonts w:ascii="Arial" w:hAnsi="Arial" w:cs="Arial"/>
          <w:b/>
          <w:sz w:val="24"/>
          <w:szCs w:val="24"/>
        </w:rPr>
        <w:t>New Leaf</w:t>
      </w:r>
      <w:r w:rsidR="004862FC">
        <w:rPr>
          <w:rFonts w:ascii="Arial" w:hAnsi="Arial" w:cs="Arial"/>
          <w:sz w:val="24"/>
          <w:szCs w:val="24"/>
        </w:rPr>
        <w:t xml:space="preserve"> </w:t>
      </w:r>
      <w:r w:rsidRPr="00E60E6F">
        <w:rPr>
          <w:rFonts w:ascii="Arial" w:hAnsi="Arial" w:cs="Arial"/>
          <w:sz w:val="24"/>
          <w:szCs w:val="24"/>
        </w:rPr>
        <w:t xml:space="preserve">– </w:t>
      </w:r>
      <w:r w:rsidR="004862FC">
        <w:rPr>
          <w:rFonts w:ascii="Arial" w:hAnsi="Arial" w:cs="Arial"/>
          <w:sz w:val="24"/>
          <w:szCs w:val="24"/>
        </w:rPr>
        <w:t>An ESF/Big Lottery funded programme</w:t>
      </w:r>
      <w:r w:rsidR="005C2DE3">
        <w:rPr>
          <w:rFonts w:ascii="Arial" w:hAnsi="Arial" w:cs="Arial"/>
          <w:sz w:val="24"/>
          <w:szCs w:val="24"/>
        </w:rPr>
        <w:t xml:space="preserve"> </w:t>
      </w:r>
      <w:r w:rsidRPr="00E60E6F">
        <w:rPr>
          <w:rFonts w:ascii="Arial" w:hAnsi="Arial" w:cs="Arial"/>
          <w:sz w:val="24"/>
          <w:szCs w:val="24"/>
        </w:rPr>
        <w:t>providing employment support</w:t>
      </w:r>
      <w:r w:rsidR="004862FC">
        <w:rPr>
          <w:rFonts w:ascii="Arial" w:hAnsi="Arial" w:cs="Arial"/>
          <w:sz w:val="24"/>
          <w:szCs w:val="24"/>
        </w:rPr>
        <w:t xml:space="preserve"> to support adults in Ellesmere Port and Chester facing multiple barriers to progressing towards employment.</w:t>
      </w:r>
    </w:p>
    <w:p w14:paraId="0224CA50" w14:textId="77777777" w:rsidR="007406D9" w:rsidRDefault="004862FC" w:rsidP="007406D9">
      <w:pPr>
        <w:pStyle w:val="ListParagraph"/>
        <w:numPr>
          <w:ilvl w:val="0"/>
          <w:numId w:val="29"/>
        </w:numPr>
        <w:spacing w:after="0" w:line="240" w:lineRule="auto"/>
        <w:jc w:val="both"/>
        <w:rPr>
          <w:rFonts w:ascii="Arial" w:hAnsi="Arial" w:cs="Arial"/>
          <w:sz w:val="24"/>
          <w:szCs w:val="24"/>
        </w:rPr>
      </w:pPr>
      <w:r>
        <w:rPr>
          <w:rFonts w:ascii="Arial" w:hAnsi="Arial" w:cs="Arial"/>
          <w:b/>
          <w:sz w:val="24"/>
          <w:szCs w:val="24"/>
        </w:rPr>
        <w:t>Individual Placement &amp; Support (</w:t>
      </w:r>
      <w:r w:rsidR="0067322B" w:rsidRPr="004862FC">
        <w:rPr>
          <w:rFonts w:ascii="Arial" w:hAnsi="Arial" w:cs="Arial"/>
          <w:b/>
          <w:sz w:val="24"/>
          <w:szCs w:val="24"/>
        </w:rPr>
        <w:t>IPS</w:t>
      </w:r>
      <w:r>
        <w:rPr>
          <w:rFonts w:ascii="Arial" w:hAnsi="Arial" w:cs="Arial"/>
          <w:b/>
          <w:sz w:val="24"/>
          <w:szCs w:val="24"/>
        </w:rPr>
        <w:t>)</w:t>
      </w:r>
      <w:r w:rsidR="0067322B" w:rsidRPr="00E60E6F">
        <w:rPr>
          <w:rFonts w:ascii="Arial" w:hAnsi="Arial" w:cs="Arial"/>
          <w:sz w:val="24"/>
          <w:szCs w:val="24"/>
        </w:rPr>
        <w:t xml:space="preserve"> </w:t>
      </w:r>
      <w:r w:rsidR="005C2DE3">
        <w:rPr>
          <w:rFonts w:ascii="Arial" w:hAnsi="Arial" w:cs="Arial"/>
          <w:sz w:val="24"/>
          <w:szCs w:val="24"/>
        </w:rPr>
        <w:t>– A</w:t>
      </w:r>
      <w:r>
        <w:rPr>
          <w:rFonts w:ascii="Arial" w:hAnsi="Arial" w:cs="Arial"/>
          <w:sz w:val="24"/>
          <w:szCs w:val="24"/>
        </w:rPr>
        <w:t xml:space="preserve"> NHS England funded programme</w:t>
      </w:r>
      <w:r w:rsidR="005C2DE3">
        <w:rPr>
          <w:rFonts w:ascii="Arial" w:hAnsi="Arial" w:cs="Arial"/>
          <w:sz w:val="24"/>
          <w:szCs w:val="24"/>
        </w:rPr>
        <w:t>,</w:t>
      </w:r>
      <w:r>
        <w:rPr>
          <w:rFonts w:ascii="Arial" w:hAnsi="Arial" w:cs="Arial"/>
          <w:sz w:val="24"/>
          <w:szCs w:val="24"/>
        </w:rPr>
        <w:t xml:space="preserve"> providing </w:t>
      </w:r>
      <w:r w:rsidR="0067322B" w:rsidRPr="00E60E6F">
        <w:rPr>
          <w:rFonts w:ascii="Arial" w:hAnsi="Arial" w:cs="Arial"/>
          <w:sz w:val="24"/>
          <w:szCs w:val="24"/>
        </w:rPr>
        <w:t xml:space="preserve"> employment support in secondary mental health settings</w:t>
      </w:r>
      <w:r>
        <w:rPr>
          <w:rFonts w:ascii="Arial" w:hAnsi="Arial" w:cs="Arial"/>
          <w:sz w:val="24"/>
          <w:szCs w:val="24"/>
        </w:rPr>
        <w:t>.</w:t>
      </w:r>
    </w:p>
    <w:p w14:paraId="5871FFCE" w14:textId="77777777" w:rsidR="004862FC" w:rsidRPr="00E60E6F" w:rsidRDefault="004862FC" w:rsidP="007406D9">
      <w:pPr>
        <w:pStyle w:val="ListParagraph"/>
        <w:numPr>
          <w:ilvl w:val="0"/>
          <w:numId w:val="29"/>
        </w:numPr>
        <w:spacing w:after="0" w:line="240" w:lineRule="auto"/>
        <w:jc w:val="both"/>
        <w:rPr>
          <w:rFonts w:ascii="Arial" w:hAnsi="Arial" w:cs="Arial"/>
          <w:sz w:val="24"/>
          <w:szCs w:val="24"/>
        </w:rPr>
      </w:pPr>
      <w:r>
        <w:rPr>
          <w:rFonts w:ascii="Arial" w:hAnsi="Arial" w:cs="Arial"/>
          <w:b/>
          <w:sz w:val="24"/>
          <w:szCs w:val="24"/>
        </w:rPr>
        <w:t xml:space="preserve">Employment Advisers in IAPT (EA in IAPT) </w:t>
      </w:r>
      <w:r>
        <w:rPr>
          <w:rFonts w:ascii="Arial" w:hAnsi="Arial" w:cs="Arial"/>
          <w:sz w:val="24"/>
          <w:szCs w:val="24"/>
        </w:rPr>
        <w:t>– a DWP funded programme in partnership with CCG to provide employment support to people in primary mental health.</w:t>
      </w:r>
    </w:p>
    <w:p w14:paraId="286F6A24" w14:textId="77777777" w:rsidR="004862FC" w:rsidRDefault="004862FC" w:rsidP="004862FC">
      <w:pPr>
        <w:spacing w:after="0" w:line="240" w:lineRule="auto"/>
        <w:ind w:left="360"/>
        <w:jc w:val="both"/>
        <w:rPr>
          <w:rFonts w:ascii="Arial" w:hAnsi="Arial" w:cs="Arial"/>
          <w:b/>
          <w:sz w:val="24"/>
          <w:szCs w:val="24"/>
        </w:rPr>
      </w:pPr>
    </w:p>
    <w:p w14:paraId="5547AB90" w14:textId="77777777" w:rsidR="0067322B" w:rsidRPr="004862FC" w:rsidRDefault="004862FC" w:rsidP="004862FC">
      <w:pPr>
        <w:spacing w:after="0" w:line="240" w:lineRule="auto"/>
        <w:jc w:val="both"/>
        <w:rPr>
          <w:rFonts w:ascii="Arial" w:hAnsi="Arial" w:cs="Arial"/>
          <w:b/>
          <w:sz w:val="24"/>
          <w:szCs w:val="24"/>
        </w:rPr>
      </w:pPr>
      <w:r>
        <w:rPr>
          <w:rFonts w:ascii="Arial" w:hAnsi="Arial" w:cs="Arial"/>
          <w:b/>
          <w:sz w:val="24"/>
          <w:szCs w:val="24"/>
        </w:rPr>
        <w:t>In planning:</w:t>
      </w:r>
    </w:p>
    <w:p w14:paraId="398D8DE7" w14:textId="77777777" w:rsidR="004862FC" w:rsidRPr="004862FC" w:rsidRDefault="004862FC" w:rsidP="004862FC">
      <w:pPr>
        <w:spacing w:after="0" w:line="240" w:lineRule="auto"/>
        <w:ind w:left="360"/>
        <w:jc w:val="both"/>
        <w:rPr>
          <w:rFonts w:ascii="Arial" w:hAnsi="Arial" w:cs="Arial"/>
          <w:sz w:val="24"/>
          <w:szCs w:val="24"/>
        </w:rPr>
      </w:pPr>
    </w:p>
    <w:p w14:paraId="0689A18D" w14:textId="77777777" w:rsidR="0067322B" w:rsidRPr="00E60E6F" w:rsidRDefault="0067322B" w:rsidP="0067322B">
      <w:pPr>
        <w:pStyle w:val="ListParagraph"/>
        <w:numPr>
          <w:ilvl w:val="0"/>
          <w:numId w:val="29"/>
        </w:numPr>
        <w:spacing w:after="0" w:line="240" w:lineRule="auto"/>
        <w:jc w:val="both"/>
        <w:rPr>
          <w:rFonts w:ascii="Arial" w:hAnsi="Arial" w:cs="Arial"/>
          <w:sz w:val="24"/>
          <w:szCs w:val="24"/>
        </w:rPr>
      </w:pPr>
      <w:r w:rsidRPr="00E60E6F">
        <w:rPr>
          <w:rFonts w:ascii="Arial" w:hAnsi="Arial" w:cs="Arial"/>
          <w:sz w:val="24"/>
          <w:szCs w:val="24"/>
        </w:rPr>
        <w:t xml:space="preserve">ESIF – </w:t>
      </w:r>
      <w:r w:rsidRPr="004862FC">
        <w:rPr>
          <w:rFonts w:ascii="Arial" w:hAnsi="Arial" w:cs="Arial"/>
          <w:b/>
          <w:sz w:val="24"/>
          <w:szCs w:val="24"/>
        </w:rPr>
        <w:t>Journey First</w:t>
      </w:r>
      <w:r w:rsidR="004862FC">
        <w:rPr>
          <w:rFonts w:ascii="Arial" w:hAnsi="Arial" w:cs="Arial"/>
          <w:sz w:val="24"/>
          <w:szCs w:val="24"/>
        </w:rPr>
        <w:t xml:space="preserve"> p</w:t>
      </w:r>
      <w:r w:rsidRPr="00E60E6F">
        <w:rPr>
          <w:rFonts w:ascii="Arial" w:hAnsi="Arial" w:cs="Arial"/>
          <w:sz w:val="24"/>
          <w:szCs w:val="24"/>
        </w:rPr>
        <w:t>roject – in development to provide employment support to vulnerable adults and young people</w:t>
      </w:r>
      <w:r w:rsidR="004862FC">
        <w:rPr>
          <w:rFonts w:ascii="Arial" w:hAnsi="Arial" w:cs="Arial"/>
          <w:sz w:val="24"/>
          <w:szCs w:val="24"/>
        </w:rPr>
        <w:t xml:space="preserve"> due to start October 2020.</w:t>
      </w:r>
    </w:p>
    <w:p w14:paraId="69074E66" w14:textId="77777777" w:rsidR="0067322B" w:rsidRDefault="0067322B" w:rsidP="0067322B">
      <w:pPr>
        <w:pStyle w:val="ListParagraph"/>
        <w:numPr>
          <w:ilvl w:val="0"/>
          <w:numId w:val="29"/>
        </w:numPr>
        <w:spacing w:after="0" w:line="240" w:lineRule="auto"/>
        <w:jc w:val="both"/>
        <w:rPr>
          <w:rFonts w:ascii="Arial" w:hAnsi="Arial" w:cs="Arial"/>
          <w:sz w:val="24"/>
          <w:szCs w:val="24"/>
        </w:rPr>
      </w:pPr>
      <w:r w:rsidRPr="005C2DE3">
        <w:rPr>
          <w:rFonts w:ascii="Arial" w:hAnsi="Arial" w:cs="Arial"/>
          <w:b/>
          <w:sz w:val="24"/>
          <w:szCs w:val="24"/>
        </w:rPr>
        <w:t>Supported Internships</w:t>
      </w:r>
      <w:r w:rsidRPr="00E60E6F">
        <w:rPr>
          <w:rFonts w:ascii="Arial" w:hAnsi="Arial" w:cs="Arial"/>
          <w:sz w:val="24"/>
          <w:szCs w:val="24"/>
        </w:rPr>
        <w:t xml:space="preserve"> – in development to support individuals with special education needs to access training and work experience</w:t>
      </w:r>
      <w:r w:rsidR="007406D9" w:rsidRPr="00E60E6F">
        <w:rPr>
          <w:rFonts w:ascii="Arial" w:hAnsi="Arial" w:cs="Arial"/>
          <w:sz w:val="24"/>
          <w:szCs w:val="24"/>
        </w:rPr>
        <w:t xml:space="preserve"> (pending </w:t>
      </w:r>
      <w:r w:rsidR="00B41107">
        <w:rPr>
          <w:rFonts w:ascii="Arial" w:hAnsi="Arial" w:cs="Arial"/>
          <w:sz w:val="24"/>
          <w:szCs w:val="24"/>
        </w:rPr>
        <w:t xml:space="preserve">final </w:t>
      </w:r>
      <w:r w:rsidR="007406D9" w:rsidRPr="00E60E6F">
        <w:rPr>
          <w:rFonts w:ascii="Arial" w:hAnsi="Arial" w:cs="Arial"/>
          <w:sz w:val="24"/>
          <w:szCs w:val="24"/>
        </w:rPr>
        <w:t>ESFA approval</w:t>
      </w:r>
      <w:r w:rsidR="00B41107">
        <w:rPr>
          <w:rFonts w:ascii="Arial" w:hAnsi="Arial" w:cs="Arial"/>
          <w:sz w:val="24"/>
          <w:szCs w:val="24"/>
        </w:rPr>
        <w:t>s</w:t>
      </w:r>
      <w:r w:rsidR="007406D9" w:rsidRPr="00E60E6F">
        <w:rPr>
          <w:rFonts w:ascii="Arial" w:hAnsi="Arial" w:cs="Arial"/>
          <w:sz w:val="24"/>
          <w:szCs w:val="24"/>
        </w:rPr>
        <w:t>)</w:t>
      </w:r>
      <w:r w:rsidR="004862FC">
        <w:rPr>
          <w:rFonts w:ascii="Arial" w:hAnsi="Arial" w:cs="Arial"/>
          <w:sz w:val="24"/>
          <w:szCs w:val="24"/>
        </w:rPr>
        <w:t>.</w:t>
      </w:r>
    </w:p>
    <w:p w14:paraId="58579763" w14:textId="77777777" w:rsidR="004862FC" w:rsidRDefault="004862FC" w:rsidP="0067322B">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ESIF – </w:t>
      </w:r>
      <w:r>
        <w:rPr>
          <w:rFonts w:ascii="Arial" w:hAnsi="Arial" w:cs="Arial"/>
          <w:b/>
          <w:sz w:val="24"/>
          <w:szCs w:val="24"/>
        </w:rPr>
        <w:t xml:space="preserve">Parents First </w:t>
      </w:r>
      <w:r w:rsidRPr="004862FC">
        <w:rPr>
          <w:rFonts w:ascii="Arial" w:hAnsi="Arial" w:cs="Arial"/>
          <w:sz w:val="24"/>
          <w:szCs w:val="24"/>
        </w:rPr>
        <w:t>project</w:t>
      </w:r>
      <w:r w:rsidR="00F742EC">
        <w:rPr>
          <w:rFonts w:ascii="Arial" w:hAnsi="Arial" w:cs="Arial"/>
          <w:sz w:val="24"/>
          <w:szCs w:val="24"/>
        </w:rPr>
        <w:t xml:space="preserve"> – submitted </w:t>
      </w:r>
      <w:r>
        <w:rPr>
          <w:rFonts w:ascii="Arial" w:hAnsi="Arial" w:cs="Arial"/>
          <w:sz w:val="24"/>
          <w:szCs w:val="24"/>
        </w:rPr>
        <w:t>and at appraisal stage.  Aimed at supporting parents eligible for 2, 3 &amp; 4 year old free childcare towards employment.</w:t>
      </w:r>
    </w:p>
    <w:p w14:paraId="3357A63B" w14:textId="77777777" w:rsidR="004862FC" w:rsidRDefault="004862FC" w:rsidP="004862FC">
      <w:pPr>
        <w:spacing w:after="0" w:line="240" w:lineRule="auto"/>
        <w:jc w:val="both"/>
        <w:rPr>
          <w:rFonts w:ascii="Arial" w:hAnsi="Arial" w:cs="Arial"/>
          <w:sz w:val="24"/>
          <w:szCs w:val="24"/>
        </w:rPr>
      </w:pPr>
    </w:p>
    <w:p w14:paraId="4490E32D" w14:textId="77777777" w:rsidR="004862FC" w:rsidRDefault="004862FC" w:rsidP="004862FC">
      <w:pPr>
        <w:spacing w:after="0" w:line="240" w:lineRule="auto"/>
        <w:jc w:val="both"/>
        <w:rPr>
          <w:rFonts w:ascii="Arial" w:hAnsi="Arial" w:cs="Arial"/>
          <w:b/>
          <w:sz w:val="24"/>
          <w:szCs w:val="24"/>
        </w:rPr>
      </w:pPr>
      <w:r w:rsidRPr="004862FC">
        <w:rPr>
          <w:rFonts w:ascii="Arial" w:hAnsi="Arial" w:cs="Arial"/>
          <w:b/>
          <w:sz w:val="24"/>
          <w:szCs w:val="24"/>
        </w:rPr>
        <w:t>C</w:t>
      </w:r>
      <w:r w:rsidR="00CE4348">
        <w:rPr>
          <w:rFonts w:ascii="Arial" w:hAnsi="Arial" w:cs="Arial"/>
          <w:b/>
          <w:sz w:val="24"/>
          <w:szCs w:val="24"/>
        </w:rPr>
        <w:t>OVID</w:t>
      </w:r>
      <w:r w:rsidRPr="004862FC">
        <w:rPr>
          <w:rFonts w:ascii="Arial" w:hAnsi="Arial" w:cs="Arial"/>
          <w:b/>
          <w:sz w:val="24"/>
          <w:szCs w:val="24"/>
        </w:rPr>
        <w:t xml:space="preserve"> Recovery Plan:</w:t>
      </w:r>
    </w:p>
    <w:p w14:paraId="0568029A" w14:textId="77777777" w:rsidR="004862FC" w:rsidRDefault="004862FC" w:rsidP="004862FC">
      <w:pPr>
        <w:spacing w:after="0" w:line="240" w:lineRule="auto"/>
        <w:jc w:val="both"/>
        <w:rPr>
          <w:rFonts w:ascii="Arial" w:hAnsi="Arial" w:cs="Arial"/>
          <w:b/>
          <w:sz w:val="24"/>
          <w:szCs w:val="24"/>
        </w:rPr>
      </w:pPr>
    </w:p>
    <w:p w14:paraId="02388BD7" w14:textId="77777777" w:rsidR="004862FC" w:rsidRPr="004862FC" w:rsidRDefault="004862FC" w:rsidP="004862FC">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 xml:space="preserve">Adult Education – </w:t>
      </w:r>
      <w:r>
        <w:rPr>
          <w:rFonts w:ascii="Arial" w:hAnsi="Arial" w:cs="Arial"/>
          <w:sz w:val="24"/>
          <w:szCs w:val="24"/>
        </w:rPr>
        <w:t>develop a virtual l</w:t>
      </w:r>
      <w:r w:rsidR="009F3593">
        <w:rPr>
          <w:rFonts w:ascii="Arial" w:hAnsi="Arial" w:cs="Arial"/>
          <w:sz w:val="24"/>
          <w:szCs w:val="24"/>
        </w:rPr>
        <w:t>earning environment</w:t>
      </w:r>
      <w:r w:rsidR="00B41107">
        <w:rPr>
          <w:rFonts w:ascii="Arial" w:hAnsi="Arial" w:cs="Arial"/>
          <w:sz w:val="24"/>
          <w:szCs w:val="24"/>
        </w:rPr>
        <w:t xml:space="preserve">, </w:t>
      </w:r>
      <w:r w:rsidR="009F3593">
        <w:rPr>
          <w:rFonts w:ascii="Arial" w:hAnsi="Arial" w:cs="Arial"/>
          <w:sz w:val="24"/>
          <w:szCs w:val="24"/>
        </w:rPr>
        <w:t>populating</w:t>
      </w:r>
      <w:r>
        <w:rPr>
          <w:rFonts w:ascii="Arial" w:hAnsi="Arial" w:cs="Arial"/>
          <w:sz w:val="24"/>
          <w:szCs w:val="24"/>
        </w:rPr>
        <w:t xml:space="preserve"> </w:t>
      </w:r>
      <w:r w:rsidR="00B41107">
        <w:rPr>
          <w:rFonts w:ascii="Arial" w:hAnsi="Arial" w:cs="Arial"/>
          <w:sz w:val="24"/>
          <w:szCs w:val="24"/>
        </w:rPr>
        <w:t xml:space="preserve">it </w:t>
      </w:r>
      <w:r>
        <w:rPr>
          <w:rFonts w:ascii="Arial" w:hAnsi="Arial" w:cs="Arial"/>
          <w:sz w:val="24"/>
          <w:szCs w:val="24"/>
        </w:rPr>
        <w:t xml:space="preserve">with course content and </w:t>
      </w:r>
      <w:r w:rsidR="00B41107">
        <w:rPr>
          <w:rFonts w:ascii="Arial" w:hAnsi="Arial" w:cs="Arial"/>
          <w:sz w:val="24"/>
          <w:szCs w:val="24"/>
        </w:rPr>
        <w:t xml:space="preserve">launching </w:t>
      </w:r>
      <w:r>
        <w:rPr>
          <w:rFonts w:ascii="Arial" w:hAnsi="Arial" w:cs="Arial"/>
          <w:sz w:val="24"/>
          <w:szCs w:val="24"/>
        </w:rPr>
        <w:t>a blended learning off</w:t>
      </w:r>
      <w:r w:rsidR="005E67A3">
        <w:rPr>
          <w:rFonts w:ascii="Arial" w:hAnsi="Arial" w:cs="Arial"/>
          <w:sz w:val="24"/>
          <w:szCs w:val="24"/>
        </w:rPr>
        <w:t>er for new learners from August 2020</w:t>
      </w:r>
      <w:r>
        <w:rPr>
          <w:rFonts w:ascii="Arial" w:hAnsi="Arial" w:cs="Arial"/>
          <w:sz w:val="24"/>
          <w:szCs w:val="24"/>
        </w:rPr>
        <w:t>.</w:t>
      </w:r>
      <w:r w:rsidR="00B41107">
        <w:rPr>
          <w:rFonts w:ascii="Arial" w:hAnsi="Arial" w:cs="Arial"/>
          <w:sz w:val="24"/>
          <w:szCs w:val="24"/>
        </w:rPr>
        <w:t xml:space="preserve">  Carry out a risk-assessment on what socially distanced provision can be supported through our 4 work zones and what alterations to traditional delivered models will be required (may be needed until February 2021).</w:t>
      </w:r>
    </w:p>
    <w:p w14:paraId="4E596BEE" w14:textId="77777777" w:rsidR="004862FC" w:rsidRPr="004862FC" w:rsidRDefault="004862FC" w:rsidP="004862FC">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 xml:space="preserve">Employment Support </w:t>
      </w:r>
      <w:r w:rsidR="009F3593">
        <w:rPr>
          <w:rFonts w:ascii="Arial" w:hAnsi="Arial" w:cs="Arial"/>
          <w:sz w:val="24"/>
          <w:szCs w:val="24"/>
        </w:rPr>
        <w:t>– redesigning a socially distanced model for employment mentoring and re-igniting starts on programmes.</w:t>
      </w:r>
    </w:p>
    <w:p w14:paraId="578E6579" w14:textId="77777777" w:rsidR="004862FC" w:rsidRPr="004862FC" w:rsidRDefault="004862FC" w:rsidP="004862FC">
      <w:pPr>
        <w:spacing w:after="0" w:line="240" w:lineRule="auto"/>
        <w:jc w:val="both"/>
        <w:rPr>
          <w:rFonts w:ascii="Arial" w:hAnsi="Arial" w:cs="Arial"/>
          <w:b/>
          <w:sz w:val="24"/>
          <w:szCs w:val="24"/>
        </w:rPr>
      </w:pPr>
    </w:p>
    <w:bookmarkEnd w:id="1"/>
    <w:p w14:paraId="0CD7C5E7" w14:textId="77777777" w:rsidR="0067322B" w:rsidRPr="004862FC" w:rsidRDefault="0067322B" w:rsidP="004862FC">
      <w:pPr>
        <w:pStyle w:val="ListParagraph"/>
        <w:numPr>
          <w:ilvl w:val="0"/>
          <w:numId w:val="35"/>
        </w:numPr>
        <w:rPr>
          <w:rFonts w:ascii="Arial" w:hAnsi="Arial" w:cs="Arial"/>
          <w:b/>
          <w:sz w:val="24"/>
          <w:szCs w:val="24"/>
        </w:rPr>
      </w:pPr>
      <w:r w:rsidRPr="004862FC">
        <w:rPr>
          <w:rFonts w:ascii="Arial" w:hAnsi="Arial" w:cs="Arial"/>
          <w:b/>
          <w:sz w:val="24"/>
          <w:szCs w:val="24"/>
        </w:rPr>
        <w:br w:type="page"/>
      </w:r>
    </w:p>
    <w:p w14:paraId="4CCFD475" w14:textId="77777777" w:rsidR="0067322B" w:rsidRPr="00E60E6F" w:rsidRDefault="0067322B" w:rsidP="0067322B">
      <w:pPr>
        <w:spacing w:after="0" w:line="240" w:lineRule="auto"/>
        <w:rPr>
          <w:rFonts w:ascii="Arial" w:hAnsi="Arial" w:cs="Arial"/>
          <w:b/>
          <w:sz w:val="24"/>
          <w:szCs w:val="24"/>
        </w:rPr>
      </w:pPr>
    </w:p>
    <w:p w14:paraId="5C16666B" w14:textId="77777777" w:rsidR="005A6BB7" w:rsidRPr="00E60E6F" w:rsidRDefault="0067322B" w:rsidP="006D36B9">
      <w:pPr>
        <w:jc w:val="both"/>
        <w:rPr>
          <w:rFonts w:ascii="Arial" w:hAnsi="Arial" w:cs="Arial"/>
          <w:b/>
          <w:sz w:val="56"/>
          <w:szCs w:val="56"/>
        </w:rPr>
      </w:pPr>
      <w:r w:rsidRPr="00E60E6F">
        <w:rPr>
          <w:rFonts w:ascii="Arial" w:hAnsi="Arial" w:cs="Arial"/>
          <w:b/>
          <w:sz w:val="56"/>
          <w:szCs w:val="56"/>
        </w:rPr>
        <w:t xml:space="preserve">3 </w:t>
      </w:r>
      <w:r w:rsidR="0083381D" w:rsidRPr="00E60E6F">
        <w:rPr>
          <w:rFonts w:ascii="Arial" w:hAnsi="Arial" w:cs="Arial"/>
          <w:b/>
          <w:sz w:val="56"/>
          <w:szCs w:val="56"/>
        </w:rPr>
        <w:t>Executive Summary</w:t>
      </w:r>
    </w:p>
    <w:p w14:paraId="6263EF82" w14:textId="77777777" w:rsidR="00303239" w:rsidRPr="00E60E6F" w:rsidRDefault="00303239" w:rsidP="006D36B9">
      <w:pPr>
        <w:jc w:val="both"/>
        <w:rPr>
          <w:rFonts w:ascii="Arial" w:hAnsi="Arial" w:cs="Arial"/>
          <w:sz w:val="24"/>
          <w:szCs w:val="24"/>
        </w:rPr>
      </w:pPr>
      <w:r w:rsidRPr="00E60E6F">
        <w:rPr>
          <w:rFonts w:ascii="Arial" w:hAnsi="Arial" w:cs="Arial"/>
          <w:sz w:val="24"/>
          <w:szCs w:val="24"/>
        </w:rPr>
        <w:t>This document aims to pull together a number of skills and employment recommendations from a range of national, sub-regional and local strateg</w:t>
      </w:r>
      <w:r w:rsidR="009F3593">
        <w:rPr>
          <w:rFonts w:ascii="Arial" w:hAnsi="Arial" w:cs="Arial"/>
          <w:sz w:val="24"/>
          <w:szCs w:val="24"/>
        </w:rPr>
        <w:t xml:space="preserve">ies in one place.  As a result of this analysis, we can distil </w:t>
      </w:r>
      <w:r w:rsidR="002D075D" w:rsidRPr="00E60E6F">
        <w:rPr>
          <w:rFonts w:ascii="Arial" w:hAnsi="Arial" w:cs="Arial"/>
          <w:sz w:val="24"/>
          <w:szCs w:val="24"/>
        </w:rPr>
        <w:t>four</w:t>
      </w:r>
      <w:r w:rsidR="0046060D" w:rsidRPr="00E60E6F">
        <w:rPr>
          <w:rFonts w:ascii="Arial" w:hAnsi="Arial" w:cs="Arial"/>
          <w:sz w:val="24"/>
          <w:szCs w:val="24"/>
        </w:rPr>
        <w:t xml:space="preserve"> key aims</w:t>
      </w:r>
      <w:r w:rsidR="009F3593">
        <w:rPr>
          <w:rFonts w:ascii="Arial" w:hAnsi="Arial" w:cs="Arial"/>
          <w:sz w:val="24"/>
          <w:szCs w:val="24"/>
        </w:rPr>
        <w:t xml:space="preserve"> for The Service</w:t>
      </w:r>
      <w:r w:rsidR="0046060D" w:rsidRPr="00E60E6F">
        <w:rPr>
          <w:rFonts w:ascii="Arial" w:hAnsi="Arial" w:cs="Arial"/>
          <w:sz w:val="24"/>
          <w:szCs w:val="24"/>
        </w:rPr>
        <w:t xml:space="preserve"> which</w:t>
      </w:r>
      <w:r w:rsidRPr="00E60E6F">
        <w:rPr>
          <w:rFonts w:ascii="Arial" w:hAnsi="Arial" w:cs="Arial"/>
          <w:sz w:val="24"/>
          <w:szCs w:val="24"/>
        </w:rPr>
        <w:t xml:space="preserve"> are; </w:t>
      </w:r>
    </w:p>
    <w:p w14:paraId="2EE849DC" w14:textId="77777777" w:rsidR="0067322B" w:rsidRPr="00E60E6F" w:rsidRDefault="0067322B" w:rsidP="0067322B">
      <w:pPr>
        <w:pStyle w:val="ListParagraph"/>
        <w:numPr>
          <w:ilvl w:val="0"/>
          <w:numId w:val="12"/>
        </w:numPr>
        <w:jc w:val="both"/>
        <w:rPr>
          <w:rFonts w:ascii="Arial" w:hAnsi="Arial" w:cs="Arial"/>
          <w:sz w:val="24"/>
          <w:szCs w:val="24"/>
        </w:rPr>
      </w:pPr>
      <w:r w:rsidRPr="00E60E6F">
        <w:rPr>
          <w:rFonts w:ascii="Arial" w:hAnsi="Arial" w:cs="Arial"/>
          <w:sz w:val="24"/>
          <w:szCs w:val="24"/>
        </w:rPr>
        <w:t xml:space="preserve">to enhance the skills and competencies of local people to help them to gain and progress in </w:t>
      </w:r>
      <w:r w:rsidR="00D476BC">
        <w:rPr>
          <w:rFonts w:ascii="Arial" w:hAnsi="Arial" w:cs="Arial"/>
          <w:sz w:val="24"/>
          <w:szCs w:val="24"/>
        </w:rPr>
        <w:t>productive employment</w:t>
      </w:r>
      <w:r w:rsidR="00F742EC">
        <w:rPr>
          <w:rFonts w:ascii="Arial" w:hAnsi="Arial" w:cs="Arial"/>
          <w:sz w:val="24"/>
          <w:szCs w:val="24"/>
        </w:rPr>
        <w:t>, progress onto further learning and become and stay independent</w:t>
      </w:r>
    </w:p>
    <w:p w14:paraId="20664B86" w14:textId="77777777" w:rsidR="0067322B" w:rsidRPr="00E60E6F" w:rsidRDefault="0067322B" w:rsidP="0067322B">
      <w:pPr>
        <w:pStyle w:val="ListParagraph"/>
        <w:numPr>
          <w:ilvl w:val="0"/>
          <w:numId w:val="12"/>
        </w:numPr>
        <w:jc w:val="both"/>
        <w:rPr>
          <w:rFonts w:ascii="Arial" w:hAnsi="Arial" w:cs="Arial"/>
          <w:sz w:val="24"/>
          <w:szCs w:val="24"/>
        </w:rPr>
      </w:pPr>
      <w:r w:rsidRPr="00E60E6F">
        <w:rPr>
          <w:rFonts w:ascii="Arial" w:hAnsi="Arial" w:cs="Arial"/>
          <w:sz w:val="24"/>
          <w:szCs w:val="24"/>
        </w:rPr>
        <w:t>to develop resident resilience to enable them to thrive and progress in life</w:t>
      </w:r>
    </w:p>
    <w:p w14:paraId="0F6C1BEA" w14:textId="77777777" w:rsidR="00EF39DB" w:rsidRPr="00E60E6F" w:rsidRDefault="00D476BC" w:rsidP="00EF39DB">
      <w:pPr>
        <w:pStyle w:val="ListParagraph"/>
        <w:numPr>
          <w:ilvl w:val="0"/>
          <w:numId w:val="12"/>
        </w:numPr>
        <w:jc w:val="both"/>
        <w:rPr>
          <w:rFonts w:ascii="Arial" w:hAnsi="Arial" w:cs="Arial"/>
          <w:sz w:val="24"/>
          <w:szCs w:val="24"/>
        </w:rPr>
      </w:pPr>
      <w:r>
        <w:rPr>
          <w:rFonts w:ascii="Arial" w:hAnsi="Arial" w:cs="Arial"/>
          <w:sz w:val="24"/>
          <w:szCs w:val="24"/>
        </w:rPr>
        <w:t>to support</w:t>
      </w:r>
      <w:r w:rsidR="00EF39DB" w:rsidRPr="00E60E6F">
        <w:rPr>
          <w:rFonts w:ascii="Arial" w:hAnsi="Arial" w:cs="Arial"/>
          <w:sz w:val="24"/>
          <w:szCs w:val="24"/>
        </w:rPr>
        <w:t xml:space="preserve"> </w:t>
      </w:r>
      <w:r>
        <w:rPr>
          <w:rFonts w:ascii="Arial" w:hAnsi="Arial" w:cs="Arial"/>
          <w:sz w:val="24"/>
          <w:szCs w:val="24"/>
        </w:rPr>
        <w:t xml:space="preserve">residents so that they can develop the skills and values that will enable local businesses </w:t>
      </w:r>
      <w:r w:rsidR="00EF39DB" w:rsidRPr="00E60E6F">
        <w:rPr>
          <w:rFonts w:ascii="Arial" w:hAnsi="Arial" w:cs="Arial"/>
          <w:sz w:val="24"/>
          <w:szCs w:val="24"/>
        </w:rPr>
        <w:t>to compete and grow</w:t>
      </w:r>
    </w:p>
    <w:p w14:paraId="41779761" w14:textId="77777777" w:rsidR="005E67A3" w:rsidRPr="00B84D57" w:rsidRDefault="00EF39DB" w:rsidP="005E67A3">
      <w:pPr>
        <w:pStyle w:val="ListParagraph"/>
        <w:numPr>
          <w:ilvl w:val="0"/>
          <w:numId w:val="12"/>
        </w:numPr>
        <w:jc w:val="both"/>
        <w:rPr>
          <w:rFonts w:ascii="Arial" w:hAnsi="Arial" w:cs="Arial"/>
          <w:sz w:val="24"/>
          <w:szCs w:val="24"/>
        </w:rPr>
      </w:pPr>
      <w:r>
        <w:rPr>
          <w:rFonts w:ascii="Arial" w:hAnsi="Arial" w:cs="Arial"/>
          <w:sz w:val="24"/>
          <w:szCs w:val="24"/>
        </w:rPr>
        <w:t xml:space="preserve">to support </w:t>
      </w:r>
      <w:r w:rsidR="00E035EA" w:rsidRPr="00E60E6F">
        <w:rPr>
          <w:rFonts w:ascii="Arial" w:hAnsi="Arial" w:cs="Arial"/>
          <w:sz w:val="24"/>
          <w:szCs w:val="24"/>
        </w:rPr>
        <w:t>a borough culture of inclusivity, responsibility and good employment, underpinned by health</w:t>
      </w:r>
      <w:r w:rsidR="007A05BD" w:rsidRPr="00E60E6F">
        <w:rPr>
          <w:rFonts w:ascii="Arial" w:hAnsi="Arial" w:cs="Arial"/>
          <w:sz w:val="24"/>
          <w:szCs w:val="24"/>
        </w:rPr>
        <w:t>y</w:t>
      </w:r>
      <w:r w:rsidR="00E035EA" w:rsidRPr="00E60E6F">
        <w:rPr>
          <w:rFonts w:ascii="Arial" w:hAnsi="Arial" w:cs="Arial"/>
          <w:sz w:val="24"/>
          <w:szCs w:val="24"/>
        </w:rPr>
        <w:t xml:space="preserve"> and resilient workplaces</w:t>
      </w:r>
    </w:p>
    <w:p w14:paraId="23F746FF" w14:textId="77777777" w:rsidR="00DF09DA" w:rsidRPr="00E60E6F" w:rsidRDefault="00E035EA" w:rsidP="00DF09DA">
      <w:pPr>
        <w:jc w:val="both"/>
        <w:rPr>
          <w:rFonts w:ascii="Arial" w:hAnsi="Arial" w:cs="Arial"/>
          <w:sz w:val="24"/>
          <w:szCs w:val="24"/>
        </w:rPr>
      </w:pPr>
      <w:r w:rsidRPr="00E60E6F">
        <w:rPr>
          <w:rFonts w:ascii="Arial" w:hAnsi="Arial" w:cs="Arial"/>
          <w:sz w:val="24"/>
          <w:szCs w:val="24"/>
        </w:rPr>
        <w:t>These aims can be grouped into 4</w:t>
      </w:r>
      <w:r w:rsidR="00DF09DA" w:rsidRPr="00E60E6F">
        <w:rPr>
          <w:rFonts w:ascii="Arial" w:hAnsi="Arial" w:cs="Arial"/>
          <w:sz w:val="24"/>
          <w:szCs w:val="24"/>
        </w:rPr>
        <w:t xml:space="preserve"> priority areas;</w:t>
      </w:r>
    </w:p>
    <w:p w14:paraId="606B678C" w14:textId="77777777" w:rsidR="000E31CB" w:rsidRPr="00E60E6F" w:rsidRDefault="000E31CB" w:rsidP="000E31CB">
      <w:pPr>
        <w:pStyle w:val="ListParagraph"/>
        <w:numPr>
          <w:ilvl w:val="0"/>
          <w:numId w:val="13"/>
        </w:num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Supporting the borough to recover from the COVID 19 pandemic</w:t>
      </w:r>
    </w:p>
    <w:p w14:paraId="13704792" w14:textId="77777777" w:rsidR="00D9672B" w:rsidRPr="00E60E6F" w:rsidRDefault="002D075D" w:rsidP="00D9672B">
      <w:pPr>
        <w:pStyle w:val="ListParagraph"/>
        <w:numPr>
          <w:ilvl w:val="0"/>
          <w:numId w:val="13"/>
        </w:numPr>
        <w:jc w:val="both"/>
        <w:rPr>
          <w:rFonts w:ascii="Arial" w:hAnsi="Arial" w:cs="Arial"/>
          <w:sz w:val="24"/>
          <w:szCs w:val="24"/>
        </w:rPr>
      </w:pPr>
      <w:r w:rsidRPr="00E60E6F">
        <w:rPr>
          <w:rFonts w:ascii="Arial" w:hAnsi="Arial" w:cs="Arial"/>
          <w:sz w:val="24"/>
          <w:szCs w:val="24"/>
        </w:rPr>
        <w:t xml:space="preserve">Supporting </w:t>
      </w:r>
      <w:r w:rsidR="00B84D57">
        <w:rPr>
          <w:rFonts w:ascii="Arial" w:hAnsi="Arial" w:cs="Arial"/>
          <w:sz w:val="24"/>
          <w:szCs w:val="24"/>
        </w:rPr>
        <w:t xml:space="preserve">skills and </w:t>
      </w:r>
      <w:r w:rsidRPr="00E60E6F">
        <w:rPr>
          <w:rFonts w:ascii="Arial" w:hAnsi="Arial" w:cs="Arial"/>
          <w:sz w:val="24"/>
          <w:szCs w:val="24"/>
        </w:rPr>
        <w:t>employment opportunities for all</w:t>
      </w:r>
      <w:r w:rsidR="00B84D57">
        <w:rPr>
          <w:rFonts w:ascii="Arial" w:hAnsi="Arial" w:cs="Arial"/>
          <w:sz w:val="24"/>
          <w:szCs w:val="24"/>
        </w:rPr>
        <w:t xml:space="preserve"> through access to training and mentoring support</w:t>
      </w:r>
    </w:p>
    <w:p w14:paraId="55765A1E" w14:textId="77777777" w:rsidR="00DF09DA" w:rsidRPr="00E60E6F" w:rsidRDefault="00807083" w:rsidP="00FD04E7">
      <w:pPr>
        <w:pStyle w:val="ListParagraph"/>
        <w:numPr>
          <w:ilvl w:val="0"/>
          <w:numId w:val="13"/>
        </w:numPr>
        <w:jc w:val="both"/>
        <w:rPr>
          <w:rFonts w:ascii="Arial" w:hAnsi="Arial" w:cs="Arial"/>
          <w:sz w:val="24"/>
          <w:szCs w:val="24"/>
        </w:rPr>
      </w:pPr>
      <w:r>
        <w:rPr>
          <w:rFonts w:ascii="Arial" w:hAnsi="Arial" w:cs="Arial"/>
          <w:sz w:val="24"/>
          <w:szCs w:val="24"/>
        </w:rPr>
        <w:t xml:space="preserve">Supporting progress in employment, through the low paid trail, which in turn will raise </w:t>
      </w:r>
      <w:r w:rsidR="00DF09DA" w:rsidRPr="00E60E6F">
        <w:rPr>
          <w:rFonts w:ascii="Arial" w:hAnsi="Arial" w:cs="Arial"/>
          <w:sz w:val="24"/>
          <w:szCs w:val="24"/>
        </w:rPr>
        <w:t xml:space="preserve">productivity </w:t>
      </w:r>
      <w:r>
        <w:rPr>
          <w:rFonts w:ascii="Arial" w:hAnsi="Arial" w:cs="Arial"/>
          <w:sz w:val="24"/>
          <w:szCs w:val="24"/>
        </w:rPr>
        <w:t xml:space="preserve">levels </w:t>
      </w:r>
      <w:r w:rsidR="00DF09DA" w:rsidRPr="00E60E6F">
        <w:rPr>
          <w:rFonts w:ascii="Arial" w:hAnsi="Arial" w:cs="Arial"/>
          <w:sz w:val="24"/>
          <w:szCs w:val="24"/>
        </w:rPr>
        <w:t>and quality jobs growth in sub-regional and local sector strengths</w:t>
      </w:r>
    </w:p>
    <w:p w14:paraId="386C25F0" w14:textId="77777777" w:rsidR="00B84D57" w:rsidRPr="00807083" w:rsidRDefault="00DF09DA" w:rsidP="00B84D57">
      <w:pPr>
        <w:pStyle w:val="ListParagraph"/>
        <w:numPr>
          <w:ilvl w:val="0"/>
          <w:numId w:val="13"/>
        </w:numPr>
        <w:jc w:val="both"/>
        <w:rPr>
          <w:rFonts w:ascii="Arial" w:hAnsi="Arial" w:cs="Arial"/>
          <w:sz w:val="24"/>
          <w:szCs w:val="24"/>
        </w:rPr>
      </w:pPr>
      <w:r w:rsidRPr="00E60E6F">
        <w:rPr>
          <w:rFonts w:ascii="Arial" w:hAnsi="Arial" w:cs="Arial"/>
          <w:sz w:val="24"/>
          <w:szCs w:val="24"/>
        </w:rPr>
        <w:t xml:space="preserve">Maximising and delivering on the sub-regional skills </w:t>
      </w:r>
      <w:r w:rsidR="007560FB" w:rsidRPr="00E60E6F">
        <w:rPr>
          <w:rFonts w:ascii="Arial" w:hAnsi="Arial" w:cs="Arial"/>
          <w:sz w:val="24"/>
          <w:szCs w:val="24"/>
        </w:rPr>
        <w:t xml:space="preserve">and employment </w:t>
      </w:r>
      <w:r w:rsidR="00807083">
        <w:rPr>
          <w:rFonts w:ascii="Arial" w:hAnsi="Arial" w:cs="Arial"/>
          <w:sz w:val="24"/>
          <w:szCs w:val="24"/>
        </w:rPr>
        <w:t>priorities</w:t>
      </w:r>
    </w:p>
    <w:p w14:paraId="27F83763" w14:textId="77777777" w:rsidR="00303239" w:rsidRDefault="00CA7A59" w:rsidP="00303239">
      <w:pPr>
        <w:jc w:val="both"/>
        <w:rPr>
          <w:rFonts w:ascii="Arial" w:hAnsi="Arial" w:cs="Arial"/>
          <w:sz w:val="24"/>
          <w:szCs w:val="24"/>
        </w:rPr>
      </w:pPr>
      <w:r w:rsidRPr="00E60E6F">
        <w:rPr>
          <w:rFonts w:ascii="Arial" w:hAnsi="Arial" w:cs="Arial"/>
          <w:sz w:val="24"/>
          <w:szCs w:val="24"/>
        </w:rPr>
        <w:t>To deliver on the priorities</w:t>
      </w:r>
      <w:r w:rsidR="000E31CB" w:rsidRPr="00E60E6F">
        <w:rPr>
          <w:rFonts w:ascii="Arial" w:hAnsi="Arial" w:cs="Arial"/>
          <w:sz w:val="24"/>
          <w:szCs w:val="24"/>
        </w:rPr>
        <w:t xml:space="preserve"> above, we have identified </w:t>
      </w:r>
      <w:r w:rsidR="00876B43" w:rsidRPr="00E60E6F">
        <w:rPr>
          <w:rFonts w:ascii="Arial" w:hAnsi="Arial" w:cs="Arial"/>
          <w:sz w:val="24"/>
          <w:szCs w:val="24"/>
        </w:rPr>
        <w:t xml:space="preserve">15 </w:t>
      </w:r>
      <w:r w:rsidR="00303239" w:rsidRPr="00E60E6F">
        <w:rPr>
          <w:rFonts w:ascii="Arial" w:hAnsi="Arial" w:cs="Arial"/>
          <w:sz w:val="24"/>
          <w:szCs w:val="24"/>
        </w:rPr>
        <w:t>actions</w:t>
      </w:r>
      <w:r w:rsidR="009F3593">
        <w:rPr>
          <w:rFonts w:ascii="Arial" w:hAnsi="Arial" w:cs="Arial"/>
          <w:sz w:val="24"/>
          <w:szCs w:val="24"/>
        </w:rPr>
        <w:t xml:space="preserve"> for The Service as follows:</w:t>
      </w:r>
    </w:p>
    <w:p w14:paraId="7871AA93" w14:textId="77777777" w:rsidR="009F3593" w:rsidRPr="009F3593" w:rsidRDefault="009F3593" w:rsidP="00303239">
      <w:pPr>
        <w:jc w:val="both"/>
        <w:rPr>
          <w:rFonts w:ascii="Arial" w:hAnsi="Arial" w:cs="Arial"/>
          <w:b/>
          <w:sz w:val="24"/>
          <w:szCs w:val="24"/>
          <w:highlight w:val="yellow"/>
        </w:rPr>
      </w:pPr>
      <w:r>
        <w:rPr>
          <w:rFonts w:ascii="Arial" w:hAnsi="Arial" w:cs="Arial"/>
          <w:b/>
          <w:sz w:val="24"/>
          <w:szCs w:val="24"/>
        </w:rPr>
        <w:t>Key Actions for Skills &amp; Employment Service</w:t>
      </w:r>
    </w:p>
    <w:tbl>
      <w:tblPr>
        <w:tblStyle w:val="TableGrid"/>
        <w:tblW w:w="10314" w:type="dxa"/>
        <w:tblLook w:val="04A0" w:firstRow="1" w:lastRow="0" w:firstColumn="1" w:lastColumn="0" w:noHBand="0" w:noVBand="1"/>
      </w:tblPr>
      <w:tblGrid>
        <w:gridCol w:w="959"/>
        <w:gridCol w:w="9355"/>
      </w:tblGrid>
      <w:tr w:rsidR="00303239" w:rsidRPr="00E60E6F" w14:paraId="1BFD86D0" w14:textId="77777777" w:rsidTr="0014593D">
        <w:tc>
          <w:tcPr>
            <w:tcW w:w="959" w:type="dxa"/>
          </w:tcPr>
          <w:p w14:paraId="3BA9D2E5"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w:t>
            </w:r>
          </w:p>
        </w:tc>
        <w:tc>
          <w:tcPr>
            <w:tcW w:w="9355" w:type="dxa"/>
          </w:tcPr>
          <w:p w14:paraId="7D0C8104" w14:textId="77777777" w:rsidR="00EF39DB" w:rsidRPr="00B56EB8" w:rsidRDefault="00D476BC" w:rsidP="00EF39DB">
            <w:pPr>
              <w:spacing w:before="120" w:after="120"/>
              <w:jc w:val="both"/>
              <w:rPr>
                <w:rFonts w:ascii="Arial" w:eastAsia="Times New Roman" w:hAnsi="Arial" w:cs="Arial"/>
                <w:bCs/>
                <w:color w:val="000000"/>
                <w:sz w:val="24"/>
                <w:szCs w:val="24"/>
                <w:lang w:eastAsia="en-GB"/>
              </w:rPr>
            </w:pPr>
            <w:r w:rsidRPr="00B56EB8">
              <w:rPr>
                <w:rFonts w:ascii="Arial" w:eastAsia="Times New Roman" w:hAnsi="Arial" w:cs="Arial"/>
                <w:bCs/>
                <w:color w:val="000000"/>
                <w:sz w:val="24"/>
                <w:szCs w:val="24"/>
                <w:lang w:eastAsia="en-GB"/>
              </w:rPr>
              <w:t xml:space="preserve">Develop a flexible and agile commissioning model </w:t>
            </w:r>
            <w:r w:rsidR="00065D5B">
              <w:rPr>
                <w:rFonts w:ascii="Arial" w:eastAsia="Times New Roman" w:hAnsi="Arial" w:cs="Arial"/>
                <w:bCs/>
                <w:color w:val="000000"/>
                <w:sz w:val="24"/>
                <w:szCs w:val="24"/>
                <w:lang w:eastAsia="en-GB"/>
              </w:rPr>
              <w:t xml:space="preserve">that </w:t>
            </w:r>
            <w:r w:rsidRPr="00B56EB8">
              <w:rPr>
                <w:rFonts w:ascii="Arial" w:eastAsia="Times New Roman" w:hAnsi="Arial" w:cs="Arial"/>
                <w:bCs/>
                <w:color w:val="000000"/>
                <w:sz w:val="24"/>
                <w:szCs w:val="24"/>
                <w:lang w:eastAsia="en-GB"/>
              </w:rPr>
              <w:t xml:space="preserve">is able </w:t>
            </w:r>
            <w:r w:rsidR="00EF39DB" w:rsidRPr="00B56EB8">
              <w:rPr>
                <w:rFonts w:ascii="Arial" w:eastAsia="Times New Roman" w:hAnsi="Arial" w:cs="Arial"/>
                <w:bCs/>
                <w:color w:val="000000"/>
                <w:sz w:val="24"/>
                <w:szCs w:val="24"/>
                <w:lang w:eastAsia="en-GB"/>
              </w:rPr>
              <w:t xml:space="preserve">to respond to </w:t>
            </w:r>
            <w:r w:rsidRPr="00B56EB8">
              <w:rPr>
                <w:rFonts w:ascii="Arial" w:eastAsia="Times New Roman" w:hAnsi="Arial" w:cs="Arial"/>
                <w:bCs/>
                <w:color w:val="000000"/>
                <w:sz w:val="24"/>
                <w:szCs w:val="24"/>
                <w:lang w:eastAsia="en-GB"/>
              </w:rPr>
              <w:t xml:space="preserve">the </w:t>
            </w:r>
            <w:r w:rsidR="00EF39DB" w:rsidRPr="00B56EB8">
              <w:rPr>
                <w:rFonts w:ascii="Arial" w:eastAsia="Times New Roman" w:hAnsi="Arial" w:cs="Arial"/>
                <w:bCs/>
                <w:color w:val="000000"/>
                <w:sz w:val="24"/>
                <w:szCs w:val="24"/>
                <w:lang w:eastAsia="en-GB"/>
              </w:rPr>
              <w:t>emerging skills and employment demands post COVID 19, focusing initially on prov</w:t>
            </w:r>
            <w:r w:rsidRPr="00B56EB8">
              <w:rPr>
                <w:rFonts w:ascii="Arial" w:eastAsia="Times New Roman" w:hAnsi="Arial" w:cs="Arial"/>
                <w:bCs/>
                <w:color w:val="000000"/>
                <w:sz w:val="24"/>
                <w:szCs w:val="24"/>
                <w:lang w:eastAsia="en-GB"/>
              </w:rPr>
              <w:t>ision which can be delivered on</w:t>
            </w:r>
            <w:r w:rsidR="00EF39DB" w:rsidRPr="00B56EB8">
              <w:rPr>
                <w:rFonts w:ascii="Arial" w:eastAsia="Times New Roman" w:hAnsi="Arial" w:cs="Arial"/>
                <w:bCs/>
                <w:color w:val="000000"/>
                <w:sz w:val="24"/>
                <w:szCs w:val="24"/>
                <w:lang w:eastAsia="en-GB"/>
              </w:rPr>
              <w:t xml:space="preserve">line or in line with social distancing guidelines and </w:t>
            </w:r>
            <w:r w:rsidR="00B56EB8">
              <w:rPr>
                <w:rFonts w:ascii="Arial" w:eastAsia="Times New Roman" w:hAnsi="Arial" w:cs="Arial"/>
                <w:bCs/>
                <w:color w:val="000000"/>
                <w:sz w:val="24"/>
                <w:szCs w:val="24"/>
                <w:lang w:eastAsia="en-GB"/>
              </w:rPr>
              <w:t xml:space="preserve">aligned </w:t>
            </w:r>
            <w:r w:rsidR="00EF39DB" w:rsidRPr="00B56EB8">
              <w:rPr>
                <w:rFonts w:ascii="Arial" w:eastAsia="Times New Roman" w:hAnsi="Arial" w:cs="Arial"/>
                <w:bCs/>
                <w:color w:val="000000"/>
                <w:sz w:val="24"/>
                <w:szCs w:val="24"/>
                <w:lang w:eastAsia="en-GB"/>
              </w:rPr>
              <w:t xml:space="preserve">to the </w:t>
            </w:r>
            <w:r w:rsidR="00B56EB8">
              <w:rPr>
                <w:rFonts w:ascii="Arial" w:eastAsia="Times New Roman" w:hAnsi="Arial" w:cs="Arial"/>
                <w:bCs/>
                <w:color w:val="000000"/>
                <w:sz w:val="24"/>
                <w:szCs w:val="24"/>
                <w:lang w:eastAsia="en-GB"/>
              </w:rPr>
              <w:t xml:space="preserve">recovery of the </w:t>
            </w:r>
            <w:r w:rsidR="00EF39DB" w:rsidRPr="00B56EB8">
              <w:rPr>
                <w:rFonts w:ascii="Arial" w:eastAsia="Times New Roman" w:hAnsi="Arial" w:cs="Arial"/>
                <w:bCs/>
                <w:color w:val="000000"/>
                <w:sz w:val="24"/>
                <w:szCs w:val="24"/>
                <w:lang w:eastAsia="en-GB"/>
              </w:rPr>
              <w:t>local economy.</w:t>
            </w:r>
          </w:p>
          <w:p w14:paraId="63BE70E2" w14:textId="77777777" w:rsidR="00303239" w:rsidRPr="00E60E6F" w:rsidRDefault="00B56EB8" w:rsidP="00EF39DB">
            <w:pPr>
              <w:spacing w:before="120" w:after="120"/>
              <w:jc w:val="both"/>
              <w:rPr>
                <w:rFonts w:ascii="Arial" w:hAnsi="Arial" w:cs="Arial"/>
                <w:sz w:val="24"/>
                <w:szCs w:val="24"/>
              </w:rPr>
            </w:pPr>
            <w:r w:rsidRPr="00B56EB8">
              <w:rPr>
                <w:rFonts w:ascii="Arial" w:eastAsia="Times New Roman" w:hAnsi="Arial" w:cs="Arial"/>
                <w:bCs/>
                <w:color w:val="000000"/>
                <w:sz w:val="24"/>
                <w:szCs w:val="24"/>
                <w:lang w:eastAsia="en-GB"/>
              </w:rPr>
              <w:t xml:space="preserve">This will </w:t>
            </w:r>
            <w:r w:rsidR="00D476BC" w:rsidRPr="00B56EB8">
              <w:rPr>
                <w:rFonts w:ascii="Arial" w:eastAsia="Times New Roman" w:hAnsi="Arial" w:cs="Arial"/>
                <w:bCs/>
                <w:color w:val="000000"/>
                <w:sz w:val="24"/>
                <w:szCs w:val="24"/>
                <w:lang w:eastAsia="en-GB"/>
              </w:rPr>
              <w:t xml:space="preserve">be achieved through </w:t>
            </w:r>
            <w:r w:rsidR="00876B43" w:rsidRPr="00B56EB8">
              <w:rPr>
                <w:rFonts w:ascii="Arial" w:eastAsia="Times New Roman" w:hAnsi="Arial" w:cs="Arial"/>
                <w:bCs/>
                <w:color w:val="000000"/>
                <w:sz w:val="24"/>
                <w:szCs w:val="24"/>
                <w:lang w:eastAsia="en-GB"/>
              </w:rPr>
              <w:t>commissioning of 2020/</w:t>
            </w:r>
            <w:r w:rsidR="00D476BC" w:rsidRPr="00B56EB8">
              <w:rPr>
                <w:rFonts w:ascii="Arial" w:eastAsia="Times New Roman" w:hAnsi="Arial" w:cs="Arial"/>
                <w:bCs/>
                <w:color w:val="000000"/>
                <w:sz w:val="24"/>
                <w:szCs w:val="24"/>
                <w:lang w:eastAsia="en-GB"/>
              </w:rPr>
              <w:t xml:space="preserve">21 AEB provision </w:t>
            </w:r>
            <w:r w:rsidR="00876B43" w:rsidRPr="00B56EB8">
              <w:rPr>
                <w:rFonts w:ascii="Arial" w:eastAsia="Times New Roman" w:hAnsi="Arial" w:cs="Arial"/>
                <w:bCs/>
                <w:color w:val="000000"/>
                <w:sz w:val="24"/>
                <w:szCs w:val="24"/>
                <w:lang w:eastAsia="en-GB"/>
              </w:rPr>
              <w:t>in</w:t>
            </w:r>
            <w:r w:rsidR="009F3593" w:rsidRPr="00B56EB8">
              <w:rPr>
                <w:rFonts w:ascii="Arial" w:eastAsia="Times New Roman" w:hAnsi="Arial" w:cs="Arial"/>
                <w:bCs/>
                <w:color w:val="000000"/>
                <w:sz w:val="24"/>
                <w:szCs w:val="24"/>
                <w:lang w:eastAsia="en-GB"/>
              </w:rPr>
              <w:t xml:space="preserve"> at least</w:t>
            </w:r>
            <w:r w:rsidRPr="00B56EB8">
              <w:rPr>
                <w:rFonts w:ascii="Arial" w:eastAsia="Times New Roman" w:hAnsi="Arial" w:cs="Arial"/>
                <w:bCs/>
                <w:color w:val="000000"/>
                <w:sz w:val="24"/>
                <w:szCs w:val="24"/>
                <w:lang w:eastAsia="en-GB"/>
              </w:rPr>
              <w:t xml:space="preserve"> two waves.</w:t>
            </w:r>
          </w:p>
        </w:tc>
      </w:tr>
      <w:tr w:rsidR="00303239" w:rsidRPr="00E60E6F" w14:paraId="21C89ED9" w14:textId="77777777" w:rsidTr="0014593D">
        <w:tc>
          <w:tcPr>
            <w:tcW w:w="959" w:type="dxa"/>
          </w:tcPr>
          <w:p w14:paraId="6829A4F0"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2</w:t>
            </w:r>
          </w:p>
        </w:tc>
        <w:tc>
          <w:tcPr>
            <w:tcW w:w="9355" w:type="dxa"/>
          </w:tcPr>
          <w:p w14:paraId="20A9810D" w14:textId="77777777" w:rsidR="00EF39DB" w:rsidRPr="0095542C" w:rsidRDefault="00876B43" w:rsidP="009F359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Develop online</w:t>
            </w:r>
            <w:r w:rsidR="0095542C">
              <w:rPr>
                <w:rFonts w:ascii="Arial" w:eastAsia="Times New Roman" w:hAnsi="Arial" w:cs="Arial"/>
                <w:bCs/>
                <w:color w:val="000000"/>
                <w:sz w:val="24"/>
                <w:szCs w:val="24"/>
                <w:lang w:eastAsia="en-GB"/>
              </w:rPr>
              <w:t xml:space="preserve"> content to support delivery of the </w:t>
            </w:r>
            <w:r w:rsidRPr="00E60E6F">
              <w:rPr>
                <w:rFonts w:ascii="Arial" w:eastAsia="Times New Roman" w:hAnsi="Arial" w:cs="Arial"/>
                <w:bCs/>
                <w:color w:val="000000"/>
                <w:sz w:val="24"/>
                <w:szCs w:val="24"/>
                <w:lang w:eastAsia="en-GB"/>
              </w:rPr>
              <w:t xml:space="preserve">Work Zone and Family Learning </w:t>
            </w:r>
            <w:r w:rsidR="0095542C">
              <w:rPr>
                <w:rFonts w:ascii="Arial" w:eastAsia="Times New Roman" w:hAnsi="Arial" w:cs="Arial"/>
                <w:bCs/>
                <w:color w:val="000000"/>
                <w:sz w:val="24"/>
                <w:szCs w:val="24"/>
                <w:lang w:eastAsia="en-GB"/>
              </w:rPr>
              <w:t>curriculum</w:t>
            </w:r>
            <w:r w:rsidR="0095542C" w:rsidRPr="00E60E6F">
              <w:rPr>
                <w:rFonts w:ascii="Arial" w:eastAsia="Times New Roman" w:hAnsi="Arial" w:cs="Arial"/>
                <w:bCs/>
                <w:color w:val="000000"/>
                <w:sz w:val="24"/>
                <w:szCs w:val="24"/>
                <w:lang w:eastAsia="en-GB"/>
              </w:rPr>
              <w:t xml:space="preserve"> </w:t>
            </w:r>
            <w:r w:rsidR="0095542C">
              <w:rPr>
                <w:rFonts w:ascii="Arial" w:eastAsia="Times New Roman" w:hAnsi="Arial" w:cs="Arial"/>
                <w:bCs/>
                <w:color w:val="000000"/>
                <w:sz w:val="24"/>
                <w:szCs w:val="24"/>
                <w:lang w:eastAsia="en-GB"/>
              </w:rPr>
              <w:t xml:space="preserve">plans, supported by the development of a virtual </w:t>
            </w:r>
            <w:r w:rsidRPr="00E60E6F">
              <w:rPr>
                <w:rFonts w:ascii="Arial" w:eastAsia="Times New Roman" w:hAnsi="Arial" w:cs="Arial"/>
                <w:bCs/>
                <w:color w:val="000000"/>
                <w:sz w:val="24"/>
                <w:szCs w:val="24"/>
                <w:lang w:eastAsia="en-GB"/>
              </w:rPr>
              <w:t>learning plat</w:t>
            </w:r>
            <w:r w:rsidR="009F3593">
              <w:rPr>
                <w:rFonts w:ascii="Arial" w:eastAsia="Times New Roman" w:hAnsi="Arial" w:cs="Arial"/>
                <w:bCs/>
                <w:color w:val="000000"/>
                <w:sz w:val="24"/>
                <w:szCs w:val="24"/>
                <w:lang w:eastAsia="en-GB"/>
              </w:rPr>
              <w:t>form</w:t>
            </w:r>
            <w:r w:rsidR="0095542C">
              <w:rPr>
                <w:rFonts w:ascii="Arial" w:eastAsia="Times New Roman" w:hAnsi="Arial" w:cs="Arial"/>
                <w:bCs/>
                <w:color w:val="000000"/>
                <w:sz w:val="24"/>
                <w:szCs w:val="24"/>
                <w:lang w:eastAsia="en-GB"/>
              </w:rPr>
              <w:t xml:space="preserve">.  This blended </w:t>
            </w:r>
            <w:r w:rsidR="009F3593">
              <w:rPr>
                <w:rFonts w:ascii="Arial" w:eastAsia="Times New Roman" w:hAnsi="Arial" w:cs="Arial"/>
                <w:bCs/>
                <w:color w:val="000000"/>
                <w:sz w:val="24"/>
                <w:szCs w:val="24"/>
                <w:lang w:eastAsia="en-GB"/>
              </w:rPr>
              <w:t xml:space="preserve">delivery model </w:t>
            </w:r>
            <w:r w:rsidR="0095542C">
              <w:rPr>
                <w:rFonts w:ascii="Arial" w:eastAsia="Times New Roman" w:hAnsi="Arial" w:cs="Arial"/>
                <w:bCs/>
                <w:color w:val="000000"/>
                <w:sz w:val="24"/>
                <w:szCs w:val="24"/>
                <w:lang w:eastAsia="en-GB"/>
              </w:rPr>
              <w:t xml:space="preserve">will include new content aimed at </w:t>
            </w:r>
            <w:r w:rsidR="009F3593">
              <w:rPr>
                <w:rFonts w:ascii="Arial" w:eastAsia="Times New Roman" w:hAnsi="Arial" w:cs="Arial"/>
                <w:bCs/>
                <w:color w:val="000000"/>
                <w:sz w:val="24"/>
                <w:szCs w:val="24"/>
                <w:lang w:eastAsia="en-GB"/>
              </w:rPr>
              <w:t xml:space="preserve">retraining skilled workers </w:t>
            </w:r>
            <w:r w:rsidR="0095542C">
              <w:rPr>
                <w:rFonts w:ascii="Arial" w:eastAsia="Times New Roman" w:hAnsi="Arial" w:cs="Arial"/>
                <w:bCs/>
                <w:color w:val="000000"/>
                <w:sz w:val="24"/>
                <w:szCs w:val="24"/>
                <w:lang w:eastAsia="en-GB"/>
              </w:rPr>
              <w:t xml:space="preserve">to gain employment </w:t>
            </w:r>
            <w:r w:rsidR="009F3593">
              <w:rPr>
                <w:rFonts w:ascii="Arial" w:eastAsia="Times New Roman" w:hAnsi="Arial" w:cs="Arial"/>
                <w:bCs/>
                <w:color w:val="000000"/>
                <w:sz w:val="24"/>
                <w:szCs w:val="24"/>
                <w:lang w:eastAsia="en-GB"/>
              </w:rPr>
              <w:t xml:space="preserve">in expanding sectors. </w:t>
            </w:r>
          </w:p>
        </w:tc>
      </w:tr>
      <w:tr w:rsidR="00303239" w:rsidRPr="00E60E6F" w14:paraId="6DA03E6A" w14:textId="77777777" w:rsidTr="0014593D">
        <w:tc>
          <w:tcPr>
            <w:tcW w:w="959" w:type="dxa"/>
          </w:tcPr>
          <w:p w14:paraId="2882BD7B"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3</w:t>
            </w:r>
          </w:p>
        </w:tc>
        <w:tc>
          <w:tcPr>
            <w:tcW w:w="9355" w:type="dxa"/>
          </w:tcPr>
          <w:p w14:paraId="3AABD892" w14:textId="77777777" w:rsidR="00303239" w:rsidRPr="00E60E6F" w:rsidRDefault="009F3593" w:rsidP="009F3593">
            <w:pPr>
              <w:spacing w:before="120" w:after="120"/>
              <w:jc w:val="both"/>
              <w:rPr>
                <w:rFonts w:ascii="Arial" w:hAnsi="Arial" w:cs="Arial"/>
                <w:sz w:val="24"/>
                <w:szCs w:val="24"/>
              </w:rPr>
            </w:pPr>
            <w:r>
              <w:rPr>
                <w:rFonts w:ascii="Arial" w:eastAsia="Times New Roman" w:hAnsi="Arial" w:cs="Arial"/>
                <w:bCs/>
                <w:color w:val="000000"/>
                <w:sz w:val="24"/>
                <w:szCs w:val="24"/>
                <w:lang w:eastAsia="en-GB"/>
              </w:rPr>
              <w:t>Develop and refine a Vacancy M</w:t>
            </w:r>
            <w:r w:rsidR="00876B43" w:rsidRPr="00E60E6F">
              <w:rPr>
                <w:rFonts w:ascii="Arial" w:eastAsia="Times New Roman" w:hAnsi="Arial" w:cs="Arial"/>
                <w:bCs/>
                <w:color w:val="000000"/>
                <w:sz w:val="24"/>
                <w:szCs w:val="24"/>
                <w:lang w:eastAsia="en-GB"/>
              </w:rPr>
              <w:t>atching service for residents looking for employment as a result of the crisis and for employers looking to recruit, working in partnership with the Business Growth team</w:t>
            </w:r>
          </w:p>
        </w:tc>
      </w:tr>
      <w:tr w:rsidR="00303239" w:rsidRPr="00E60E6F" w14:paraId="19694139" w14:textId="77777777" w:rsidTr="0014593D">
        <w:tc>
          <w:tcPr>
            <w:tcW w:w="959" w:type="dxa"/>
          </w:tcPr>
          <w:p w14:paraId="37875F7F"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lastRenderedPageBreak/>
              <w:t>4</w:t>
            </w:r>
          </w:p>
        </w:tc>
        <w:tc>
          <w:tcPr>
            <w:tcW w:w="9355" w:type="dxa"/>
          </w:tcPr>
          <w:p w14:paraId="5F674FB2" w14:textId="77777777" w:rsidR="00303239" w:rsidRPr="00E60E6F" w:rsidRDefault="006E2889" w:rsidP="009F3593">
            <w:pPr>
              <w:spacing w:before="120" w:after="120"/>
              <w:jc w:val="both"/>
              <w:rPr>
                <w:rFonts w:ascii="Arial" w:hAnsi="Arial" w:cs="Arial"/>
                <w:sz w:val="24"/>
                <w:szCs w:val="24"/>
              </w:rPr>
            </w:pPr>
            <w:r>
              <w:rPr>
                <w:rFonts w:ascii="Arial" w:eastAsia="Times New Roman" w:hAnsi="Arial" w:cs="Arial"/>
                <w:bCs/>
                <w:color w:val="000000"/>
                <w:sz w:val="24"/>
                <w:szCs w:val="24"/>
                <w:lang w:eastAsia="en-GB"/>
              </w:rPr>
              <w:t>S</w:t>
            </w:r>
            <w:r w:rsidRPr="00E60E6F">
              <w:rPr>
                <w:rFonts w:ascii="Arial" w:eastAsia="Times New Roman" w:hAnsi="Arial" w:cs="Arial"/>
                <w:bCs/>
                <w:color w:val="000000"/>
                <w:sz w:val="24"/>
                <w:szCs w:val="24"/>
                <w:lang w:eastAsia="en-GB"/>
              </w:rPr>
              <w:t>upport</w:t>
            </w:r>
            <w:r>
              <w:rPr>
                <w:rFonts w:ascii="Arial" w:eastAsia="Times New Roman" w:hAnsi="Arial" w:cs="Arial"/>
                <w:bCs/>
                <w:color w:val="000000"/>
                <w:sz w:val="24"/>
                <w:szCs w:val="24"/>
                <w:lang w:eastAsia="en-GB"/>
              </w:rPr>
              <w:t xml:space="preserve"> targeted individuals/geographies facing significant barriers to progressing into work through our employment support projects and participating in</w:t>
            </w:r>
            <w:r w:rsidRPr="00E60E6F">
              <w:rPr>
                <w:rFonts w:ascii="Arial" w:eastAsia="Times New Roman" w:hAnsi="Arial" w:cs="Arial"/>
                <w:bCs/>
                <w:color w:val="000000"/>
                <w:sz w:val="24"/>
                <w:szCs w:val="24"/>
                <w:lang w:eastAsia="en-GB"/>
              </w:rPr>
              <w:t xml:space="preserve"> any further place-based approaches in the borough Post COVID 19</w:t>
            </w:r>
            <w:r>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t xml:space="preserve"> </w:t>
            </w:r>
          </w:p>
        </w:tc>
      </w:tr>
      <w:tr w:rsidR="00303239" w:rsidRPr="00E60E6F" w14:paraId="4F2F6801" w14:textId="77777777" w:rsidTr="0014593D">
        <w:tc>
          <w:tcPr>
            <w:tcW w:w="959" w:type="dxa"/>
          </w:tcPr>
          <w:p w14:paraId="75F7EE36"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5</w:t>
            </w:r>
          </w:p>
        </w:tc>
        <w:tc>
          <w:tcPr>
            <w:tcW w:w="9355" w:type="dxa"/>
          </w:tcPr>
          <w:p w14:paraId="437A8AE6" w14:textId="77777777" w:rsidR="00303239" w:rsidRPr="002819AB" w:rsidRDefault="002819AB" w:rsidP="005C2DE3">
            <w:pPr>
              <w:spacing w:before="120" w:after="120"/>
              <w:jc w:val="both"/>
              <w:rPr>
                <w:rFonts w:ascii="Arial" w:hAnsi="Arial" w:cs="Arial"/>
                <w:sz w:val="24"/>
                <w:szCs w:val="24"/>
              </w:rPr>
            </w:pPr>
            <w:r>
              <w:rPr>
                <w:rFonts w:ascii="Arial" w:eastAsia="Times New Roman" w:hAnsi="Arial" w:cs="Arial"/>
                <w:bCs/>
                <w:color w:val="000000"/>
                <w:sz w:val="24"/>
                <w:szCs w:val="24"/>
                <w:lang w:eastAsia="en-GB"/>
              </w:rPr>
              <w:t>Develop new chan</w:t>
            </w:r>
            <w:r w:rsidR="005C2DE3">
              <w:rPr>
                <w:rFonts w:ascii="Arial" w:eastAsia="Times New Roman" w:hAnsi="Arial" w:cs="Arial"/>
                <w:bCs/>
                <w:color w:val="000000"/>
                <w:sz w:val="24"/>
                <w:szCs w:val="24"/>
                <w:lang w:eastAsia="en-GB"/>
              </w:rPr>
              <w:t xml:space="preserve">nels for publicising our offer </w:t>
            </w:r>
            <w:r>
              <w:rPr>
                <w:rFonts w:ascii="Arial" w:eastAsia="Times New Roman" w:hAnsi="Arial" w:cs="Arial"/>
                <w:bCs/>
                <w:color w:val="000000"/>
                <w:sz w:val="24"/>
                <w:szCs w:val="24"/>
                <w:lang w:eastAsia="en-GB"/>
              </w:rPr>
              <w:t xml:space="preserve">including </w:t>
            </w:r>
            <w:r w:rsidR="005C2DE3">
              <w:rPr>
                <w:rFonts w:ascii="Arial" w:eastAsia="Times New Roman" w:hAnsi="Arial" w:cs="Arial"/>
                <w:bCs/>
                <w:color w:val="000000"/>
                <w:sz w:val="24"/>
                <w:szCs w:val="24"/>
                <w:lang w:eastAsia="en-GB"/>
              </w:rPr>
              <w:t xml:space="preserve">using social media, e.g. the promotion of the </w:t>
            </w:r>
            <w:r>
              <w:rPr>
                <w:rFonts w:ascii="Arial" w:eastAsia="Times New Roman" w:hAnsi="Arial" w:cs="Arial"/>
                <w:bCs/>
                <w:color w:val="000000"/>
                <w:sz w:val="24"/>
                <w:szCs w:val="24"/>
                <w:lang w:eastAsia="en-GB"/>
              </w:rPr>
              <w:t xml:space="preserve">Low Pay Trial </w:t>
            </w:r>
            <w:r w:rsidR="005C2DE3">
              <w:rPr>
                <w:rFonts w:ascii="Arial" w:eastAsia="Times New Roman" w:hAnsi="Arial" w:cs="Arial"/>
                <w:bCs/>
                <w:color w:val="000000"/>
                <w:sz w:val="24"/>
                <w:szCs w:val="24"/>
                <w:lang w:eastAsia="en-GB"/>
              </w:rPr>
              <w:t>available</w:t>
            </w:r>
            <w:r>
              <w:rPr>
                <w:rFonts w:ascii="Arial" w:eastAsia="Times New Roman" w:hAnsi="Arial" w:cs="Arial"/>
                <w:bCs/>
                <w:color w:val="000000"/>
                <w:sz w:val="24"/>
                <w:szCs w:val="24"/>
                <w:lang w:eastAsia="en-GB"/>
              </w:rPr>
              <w:t xml:space="preserve"> for those on low income</w:t>
            </w:r>
            <w:r w:rsidR="005C2DE3">
              <w:rPr>
                <w:rFonts w:ascii="Arial" w:eastAsia="Times New Roman" w:hAnsi="Arial" w:cs="Arial"/>
                <w:bCs/>
                <w:color w:val="000000"/>
                <w:sz w:val="24"/>
                <w:szCs w:val="24"/>
                <w:lang w:eastAsia="en-GB"/>
              </w:rPr>
              <w:t>s</w:t>
            </w:r>
            <w:r>
              <w:rPr>
                <w:rFonts w:ascii="Arial" w:eastAsia="Times New Roman" w:hAnsi="Arial" w:cs="Arial"/>
                <w:bCs/>
                <w:color w:val="000000"/>
                <w:sz w:val="24"/>
                <w:szCs w:val="24"/>
                <w:lang w:eastAsia="en-GB"/>
              </w:rPr>
              <w:t xml:space="preserve">. </w:t>
            </w:r>
          </w:p>
        </w:tc>
      </w:tr>
      <w:tr w:rsidR="00303239" w:rsidRPr="00E60E6F" w14:paraId="5730C5C0" w14:textId="77777777" w:rsidTr="0014593D">
        <w:tc>
          <w:tcPr>
            <w:tcW w:w="959" w:type="dxa"/>
          </w:tcPr>
          <w:p w14:paraId="68B5CF05"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6</w:t>
            </w:r>
          </w:p>
        </w:tc>
        <w:tc>
          <w:tcPr>
            <w:tcW w:w="9355" w:type="dxa"/>
          </w:tcPr>
          <w:p w14:paraId="21D3D8CC" w14:textId="77777777" w:rsidR="00303239" w:rsidRPr="00E60E6F" w:rsidRDefault="00876B43" w:rsidP="009F3593">
            <w:pPr>
              <w:spacing w:before="120" w:after="120"/>
              <w:jc w:val="both"/>
              <w:rPr>
                <w:rFonts w:ascii="Arial" w:hAnsi="Arial" w:cs="Arial"/>
                <w:sz w:val="24"/>
                <w:szCs w:val="24"/>
              </w:rPr>
            </w:pPr>
            <w:r w:rsidRPr="00E60E6F">
              <w:rPr>
                <w:rFonts w:ascii="Arial" w:eastAsia="Times New Roman" w:hAnsi="Arial" w:cs="Arial"/>
                <w:bCs/>
                <w:color w:val="000000"/>
                <w:sz w:val="24"/>
                <w:szCs w:val="24"/>
                <w:lang w:eastAsia="en-GB"/>
              </w:rPr>
              <w:t>Develop the Council’s offer to support residents with SEND,</w:t>
            </w:r>
            <w:r w:rsidR="009F3593">
              <w:rPr>
                <w:rFonts w:ascii="Arial" w:eastAsia="Times New Roman" w:hAnsi="Arial" w:cs="Arial"/>
                <w:bCs/>
                <w:color w:val="000000"/>
                <w:sz w:val="24"/>
                <w:szCs w:val="24"/>
                <w:lang w:eastAsia="en-GB"/>
              </w:rPr>
              <w:t xml:space="preserve"> improving transition to adulthood</w:t>
            </w:r>
            <w:r w:rsidRPr="00E60E6F">
              <w:rPr>
                <w:rFonts w:ascii="Arial" w:eastAsia="Times New Roman" w:hAnsi="Arial" w:cs="Arial"/>
                <w:bCs/>
                <w:color w:val="000000"/>
                <w:sz w:val="24"/>
                <w:szCs w:val="24"/>
                <w:lang w:eastAsia="en-GB"/>
              </w:rPr>
              <w:t xml:space="preserve"> including the delivery of Supported Internships (subject to ESFA approval)</w:t>
            </w:r>
            <w:r w:rsidR="009F3593">
              <w:rPr>
                <w:rFonts w:ascii="Arial" w:eastAsia="Times New Roman" w:hAnsi="Arial" w:cs="Arial"/>
                <w:bCs/>
                <w:color w:val="000000"/>
                <w:sz w:val="24"/>
                <w:szCs w:val="24"/>
                <w:lang w:eastAsia="en-GB"/>
              </w:rPr>
              <w:t xml:space="preserve"> from September 2020.</w:t>
            </w:r>
          </w:p>
        </w:tc>
      </w:tr>
      <w:tr w:rsidR="00303239" w:rsidRPr="00E60E6F" w14:paraId="505E45A1" w14:textId="77777777" w:rsidTr="0014593D">
        <w:tc>
          <w:tcPr>
            <w:tcW w:w="959" w:type="dxa"/>
          </w:tcPr>
          <w:p w14:paraId="051F4712"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7</w:t>
            </w:r>
          </w:p>
        </w:tc>
        <w:tc>
          <w:tcPr>
            <w:tcW w:w="9355" w:type="dxa"/>
          </w:tcPr>
          <w:p w14:paraId="1BF63BBB" w14:textId="77777777" w:rsidR="006E4A6F" w:rsidRPr="009F3593" w:rsidRDefault="00876B43" w:rsidP="009F359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Support DWP to promote the Living Fuller Working Lives Campaign and encouraging employers to support employees staying in their roles for longer, including the potential of a Choose to Care pilot in partnership with Skills for Care.</w:t>
            </w:r>
          </w:p>
        </w:tc>
      </w:tr>
      <w:tr w:rsidR="00303239" w:rsidRPr="00E60E6F" w14:paraId="38633CBB" w14:textId="77777777" w:rsidTr="0014593D">
        <w:tc>
          <w:tcPr>
            <w:tcW w:w="959" w:type="dxa"/>
          </w:tcPr>
          <w:p w14:paraId="4BA22361"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8</w:t>
            </w:r>
          </w:p>
        </w:tc>
        <w:tc>
          <w:tcPr>
            <w:tcW w:w="9355" w:type="dxa"/>
          </w:tcPr>
          <w:p w14:paraId="26341DAD" w14:textId="77777777" w:rsidR="002D075D" w:rsidRPr="00E60E6F" w:rsidRDefault="00876B43" w:rsidP="009F3593">
            <w:pPr>
              <w:spacing w:before="120" w:after="120"/>
              <w:jc w:val="both"/>
              <w:rPr>
                <w:rFonts w:ascii="Arial" w:eastAsia="Times New Roman" w:hAnsi="Arial" w:cs="Arial"/>
                <w:b/>
                <w:bCs/>
                <w:color w:val="000000"/>
                <w:sz w:val="24"/>
                <w:szCs w:val="24"/>
                <w:lang w:eastAsia="en-GB"/>
              </w:rPr>
            </w:pPr>
            <w:r w:rsidRPr="00E60E6F">
              <w:rPr>
                <w:rFonts w:ascii="Arial" w:eastAsia="Times New Roman" w:hAnsi="Arial" w:cs="Arial"/>
                <w:bCs/>
                <w:color w:val="000000"/>
                <w:sz w:val="24"/>
                <w:szCs w:val="24"/>
                <w:lang w:eastAsia="en-GB"/>
              </w:rPr>
              <w:t xml:space="preserve">Inform the Council approach to Social Value and provide brokerage support </w:t>
            </w:r>
            <w:r w:rsidR="005D6FC1">
              <w:rPr>
                <w:rFonts w:ascii="Arial" w:eastAsia="Times New Roman" w:hAnsi="Arial" w:cs="Arial"/>
                <w:bCs/>
                <w:color w:val="000000"/>
                <w:sz w:val="24"/>
                <w:szCs w:val="24"/>
                <w:lang w:eastAsia="en-GB"/>
              </w:rPr>
              <w:t xml:space="preserve">which will </w:t>
            </w:r>
            <w:r w:rsidRPr="00E60E6F">
              <w:rPr>
                <w:rFonts w:ascii="Arial" w:eastAsia="Times New Roman" w:hAnsi="Arial" w:cs="Arial"/>
                <w:bCs/>
                <w:color w:val="000000"/>
                <w:sz w:val="24"/>
                <w:szCs w:val="24"/>
                <w:lang w:eastAsia="en-GB"/>
              </w:rPr>
              <w:t xml:space="preserve">enable local residents to benefit from </w:t>
            </w:r>
            <w:r w:rsidR="005D6FC1">
              <w:rPr>
                <w:rFonts w:ascii="Arial" w:eastAsia="Times New Roman" w:hAnsi="Arial" w:cs="Arial"/>
                <w:bCs/>
                <w:color w:val="000000"/>
                <w:sz w:val="24"/>
                <w:szCs w:val="24"/>
                <w:lang w:eastAsia="en-GB"/>
              </w:rPr>
              <w:t>continuing</w:t>
            </w:r>
            <w:r w:rsidRPr="00E60E6F">
              <w:rPr>
                <w:rFonts w:ascii="Arial" w:eastAsia="Times New Roman" w:hAnsi="Arial" w:cs="Arial"/>
                <w:bCs/>
                <w:color w:val="000000"/>
                <w:sz w:val="24"/>
                <w:szCs w:val="24"/>
                <w:lang w:eastAsia="en-GB"/>
              </w:rPr>
              <w:t xml:space="preserve"> regeneration projects.</w:t>
            </w:r>
            <w:r w:rsidRPr="00E60E6F">
              <w:rPr>
                <w:rFonts w:ascii="Arial" w:eastAsia="Times New Roman" w:hAnsi="Arial" w:cs="Arial"/>
                <w:b/>
                <w:bCs/>
                <w:color w:val="000000"/>
                <w:sz w:val="24"/>
                <w:szCs w:val="24"/>
                <w:lang w:eastAsia="en-GB"/>
              </w:rPr>
              <w:t xml:space="preserve"> </w:t>
            </w:r>
          </w:p>
        </w:tc>
      </w:tr>
      <w:tr w:rsidR="00303239" w:rsidRPr="00E60E6F" w14:paraId="320406BD" w14:textId="77777777" w:rsidTr="0014593D">
        <w:tc>
          <w:tcPr>
            <w:tcW w:w="959" w:type="dxa"/>
          </w:tcPr>
          <w:p w14:paraId="521DA554"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9</w:t>
            </w:r>
          </w:p>
        </w:tc>
        <w:tc>
          <w:tcPr>
            <w:tcW w:w="9355" w:type="dxa"/>
          </w:tcPr>
          <w:p w14:paraId="565C67B9" w14:textId="77777777" w:rsidR="00303239" w:rsidRPr="00E60E6F" w:rsidRDefault="005D6FC1" w:rsidP="009F3593">
            <w:pPr>
              <w:spacing w:before="120" w:after="120"/>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M</w:t>
            </w:r>
            <w:r w:rsidR="00876B43" w:rsidRPr="00E60E6F">
              <w:rPr>
                <w:rFonts w:ascii="Arial" w:eastAsia="Times New Roman" w:hAnsi="Arial" w:cs="Arial"/>
                <w:bCs/>
                <w:color w:val="000000"/>
                <w:sz w:val="24"/>
                <w:szCs w:val="24"/>
                <w:lang w:eastAsia="en-GB"/>
              </w:rPr>
              <w:t>onitor the Anchor Institution initiative, offering support and advice to officers wishing to establish best practice.</w:t>
            </w:r>
          </w:p>
        </w:tc>
      </w:tr>
      <w:tr w:rsidR="00303239" w:rsidRPr="00E60E6F" w14:paraId="6132E95B" w14:textId="77777777" w:rsidTr="0014593D">
        <w:tc>
          <w:tcPr>
            <w:tcW w:w="959" w:type="dxa"/>
          </w:tcPr>
          <w:p w14:paraId="5F835507" w14:textId="77777777" w:rsidR="00303239"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10</w:t>
            </w:r>
          </w:p>
        </w:tc>
        <w:tc>
          <w:tcPr>
            <w:tcW w:w="9355" w:type="dxa"/>
          </w:tcPr>
          <w:p w14:paraId="4C61DB9D" w14:textId="77777777" w:rsidR="00303239" w:rsidRPr="00E60E6F" w:rsidRDefault="00876B43" w:rsidP="007D1F91">
            <w:pPr>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Monitor the development of sector led groups and their demand for skills, including digital skills to ensure our evidence base is informed</w:t>
            </w:r>
            <w:r w:rsidR="007D1F91">
              <w:rPr>
                <w:rFonts w:ascii="Arial" w:eastAsia="Times New Roman" w:hAnsi="Arial" w:cs="Arial"/>
                <w:bCs/>
                <w:color w:val="000000"/>
                <w:sz w:val="24"/>
                <w:szCs w:val="24"/>
                <w:lang w:eastAsia="en-GB"/>
              </w:rPr>
              <w:t xml:space="preserve"> and our curriculum reflects need</w:t>
            </w:r>
            <w:r w:rsidR="007D1F91" w:rsidRPr="00E60E6F">
              <w:rPr>
                <w:rFonts w:ascii="Arial" w:eastAsia="Times New Roman" w:hAnsi="Arial" w:cs="Arial"/>
                <w:bCs/>
                <w:color w:val="000000"/>
                <w:sz w:val="24"/>
                <w:szCs w:val="24"/>
                <w:lang w:eastAsia="en-GB"/>
              </w:rPr>
              <w:t xml:space="preserve">. </w:t>
            </w:r>
          </w:p>
        </w:tc>
      </w:tr>
      <w:tr w:rsidR="00923083" w:rsidRPr="00E60E6F" w14:paraId="1E43A97D" w14:textId="77777777" w:rsidTr="0014593D">
        <w:tc>
          <w:tcPr>
            <w:tcW w:w="959" w:type="dxa"/>
          </w:tcPr>
          <w:p w14:paraId="792F214C" w14:textId="77777777" w:rsidR="00923083"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11</w:t>
            </w:r>
          </w:p>
        </w:tc>
        <w:tc>
          <w:tcPr>
            <w:tcW w:w="9355" w:type="dxa"/>
          </w:tcPr>
          <w:p w14:paraId="201D4743" w14:textId="77777777" w:rsidR="00923083" w:rsidRPr="00E60E6F" w:rsidRDefault="005D6FC1" w:rsidP="009F3593">
            <w:pPr>
              <w:spacing w:before="120" w:after="120"/>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Support</w:t>
            </w:r>
            <w:r w:rsidR="00876B43" w:rsidRPr="00E60E6F">
              <w:rPr>
                <w:rFonts w:ascii="Arial" w:eastAsia="Times New Roman" w:hAnsi="Arial" w:cs="Arial"/>
                <w:bCs/>
                <w:color w:val="000000"/>
                <w:sz w:val="24"/>
                <w:szCs w:val="24"/>
                <w:lang w:eastAsia="en-GB"/>
              </w:rPr>
              <w:t xml:space="preserve"> the Accelerate Cheshire and Warrington project to help continue </w:t>
            </w:r>
            <w:r>
              <w:rPr>
                <w:rFonts w:ascii="Arial" w:eastAsia="Times New Roman" w:hAnsi="Arial" w:cs="Arial"/>
                <w:bCs/>
                <w:color w:val="000000"/>
                <w:sz w:val="24"/>
                <w:szCs w:val="24"/>
                <w:lang w:eastAsia="en-GB"/>
              </w:rPr>
              <w:t xml:space="preserve">the </w:t>
            </w:r>
            <w:r w:rsidR="00876B43" w:rsidRPr="00E60E6F">
              <w:rPr>
                <w:rFonts w:ascii="Arial" w:eastAsia="Times New Roman" w:hAnsi="Arial" w:cs="Arial"/>
                <w:bCs/>
                <w:color w:val="000000"/>
                <w:sz w:val="24"/>
                <w:szCs w:val="24"/>
                <w:lang w:eastAsia="en-GB"/>
              </w:rPr>
              <w:t>upskilling and development of residents post-employment.</w:t>
            </w:r>
          </w:p>
        </w:tc>
      </w:tr>
      <w:tr w:rsidR="00DF09DA" w:rsidRPr="00E60E6F" w14:paraId="5E9DC816" w14:textId="77777777" w:rsidTr="0014593D">
        <w:tc>
          <w:tcPr>
            <w:tcW w:w="959" w:type="dxa"/>
          </w:tcPr>
          <w:p w14:paraId="24C9D337" w14:textId="77777777" w:rsidR="00DF09DA"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12</w:t>
            </w:r>
          </w:p>
        </w:tc>
        <w:tc>
          <w:tcPr>
            <w:tcW w:w="9355" w:type="dxa"/>
          </w:tcPr>
          <w:p w14:paraId="6DB89E4C" w14:textId="77777777" w:rsidR="00DF09DA" w:rsidRPr="00E60E6F" w:rsidRDefault="005D6FC1" w:rsidP="009F3593">
            <w:pPr>
              <w:spacing w:before="120" w:after="120"/>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w:t>
            </w:r>
            <w:r w:rsidR="00876B43" w:rsidRPr="00E60E6F">
              <w:rPr>
                <w:rFonts w:ascii="Arial" w:eastAsia="Times New Roman" w:hAnsi="Arial" w:cs="Arial"/>
                <w:bCs/>
                <w:color w:val="000000"/>
                <w:sz w:val="24"/>
                <w:szCs w:val="24"/>
                <w:lang w:eastAsia="en-GB"/>
              </w:rPr>
              <w:t>upport the ongoing development of local West Cheshire pledge activity to ensure that wherever possible, consideration is given to adults who are looking to gain employment.</w:t>
            </w:r>
          </w:p>
        </w:tc>
      </w:tr>
      <w:tr w:rsidR="00DF09DA" w:rsidRPr="00E60E6F" w14:paraId="3F817800" w14:textId="77777777" w:rsidTr="0014593D">
        <w:tc>
          <w:tcPr>
            <w:tcW w:w="959" w:type="dxa"/>
          </w:tcPr>
          <w:p w14:paraId="6611E535" w14:textId="77777777" w:rsidR="00DF09DA"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13</w:t>
            </w:r>
          </w:p>
        </w:tc>
        <w:tc>
          <w:tcPr>
            <w:tcW w:w="9355" w:type="dxa"/>
          </w:tcPr>
          <w:p w14:paraId="57930DB3" w14:textId="77777777" w:rsidR="00DF09DA" w:rsidRPr="00E60E6F" w:rsidRDefault="00876B43" w:rsidP="009F359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Support the labour market intelligence work of the LEP and use it to inform the AEB curriculum each year.</w:t>
            </w:r>
          </w:p>
        </w:tc>
      </w:tr>
      <w:tr w:rsidR="00DF09DA" w:rsidRPr="00E60E6F" w14:paraId="27677A02" w14:textId="77777777" w:rsidTr="0014593D">
        <w:tc>
          <w:tcPr>
            <w:tcW w:w="959" w:type="dxa"/>
          </w:tcPr>
          <w:p w14:paraId="64E56806" w14:textId="77777777" w:rsidR="00DF09DA"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14</w:t>
            </w:r>
          </w:p>
        </w:tc>
        <w:tc>
          <w:tcPr>
            <w:tcW w:w="9355" w:type="dxa"/>
          </w:tcPr>
          <w:p w14:paraId="4FD487B8" w14:textId="77777777" w:rsidR="00DF09DA" w:rsidRPr="00E60E6F" w:rsidRDefault="00876B43" w:rsidP="009F359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Support the delivery and performance of Journey First project.</w:t>
            </w:r>
          </w:p>
        </w:tc>
      </w:tr>
      <w:tr w:rsidR="00DF09DA" w:rsidRPr="00E60E6F" w14:paraId="302E004E" w14:textId="77777777" w:rsidTr="0014593D">
        <w:tc>
          <w:tcPr>
            <w:tcW w:w="959" w:type="dxa"/>
          </w:tcPr>
          <w:p w14:paraId="47C0623D" w14:textId="77777777" w:rsidR="00DF09DA" w:rsidRPr="00E60E6F" w:rsidRDefault="00876B43" w:rsidP="009F3593">
            <w:pPr>
              <w:spacing w:before="120" w:after="120"/>
              <w:jc w:val="both"/>
              <w:rPr>
                <w:rFonts w:ascii="Arial" w:hAnsi="Arial" w:cs="Arial"/>
                <w:sz w:val="24"/>
                <w:szCs w:val="24"/>
              </w:rPr>
            </w:pPr>
            <w:r w:rsidRPr="00E60E6F">
              <w:rPr>
                <w:rFonts w:ascii="Arial" w:hAnsi="Arial" w:cs="Arial"/>
                <w:sz w:val="24"/>
                <w:szCs w:val="24"/>
              </w:rPr>
              <w:t>15</w:t>
            </w:r>
          </w:p>
        </w:tc>
        <w:tc>
          <w:tcPr>
            <w:tcW w:w="9355" w:type="dxa"/>
          </w:tcPr>
          <w:p w14:paraId="3A858AE3" w14:textId="77777777" w:rsidR="00DF09DA" w:rsidRPr="00E60E6F" w:rsidRDefault="00876B43" w:rsidP="009F359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Support the skills and employment priorities identified through the </w:t>
            </w:r>
            <w:r w:rsidR="002D075D" w:rsidRPr="00E60E6F">
              <w:rPr>
                <w:rFonts w:ascii="Arial" w:eastAsia="Times New Roman" w:hAnsi="Arial" w:cs="Arial"/>
                <w:bCs/>
                <w:color w:val="000000"/>
                <w:sz w:val="24"/>
                <w:szCs w:val="24"/>
                <w:lang w:eastAsia="en-GB"/>
              </w:rPr>
              <w:t xml:space="preserve">Mersey Dee Alliance </w:t>
            </w:r>
            <w:r w:rsidRPr="00E60E6F">
              <w:rPr>
                <w:rFonts w:ascii="Arial" w:eastAsia="Times New Roman" w:hAnsi="Arial" w:cs="Arial"/>
                <w:bCs/>
                <w:color w:val="000000"/>
                <w:sz w:val="24"/>
                <w:szCs w:val="24"/>
                <w:lang w:eastAsia="en-GB"/>
              </w:rPr>
              <w:t xml:space="preserve">and </w:t>
            </w:r>
            <w:r w:rsidR="002D075D" w:rsidRPr="00E60E6F">
              <w:rPr>
                <w:rFonts w:ascii="Arial" w:eastAsia="Times New Roman" w:hAnsi="Arial" w:cs="Arial"/>
                <w:bCs/>
                <w:color w:val="000000"/>
                <w:sz w:val="24"/>
                <w:szCs w:val="24"/>
                <w:lang w:eastAsia="en-GB"/>
              </w:rPr>
              <w:t xml:space="preserve">the </w:t>
            </w:r>
            <w:r w:rsidRPr="00E60E6F">
              <w:rPr>
                <w:rFonts w:ascii="Arial" w:eastAsia="Times New Roman" w:hAnsi="Arial" w:cs="Arial"/>
                <w:bCs/>
                <w:color w:val="000000"/>
                <w:sz w:val="24"/>
                <w:szCs w:val="24"/>
                <w:lang w:eastAsia="en-GB"/>
              </w:rPr>
              <w:t>Constellation Partnership.</w:t>
            </w:r>
          </w:p>
        </w:tc>
      </w:tr>
    </w:tbl>
    <w:p w14:paraId="6FCE8201" w14:textId="77777777" w:rsidR="00876B43" w:rsidRPr="00E60E6F" w:rsidRDefault="00876B43" w:rsidP="009F3593">
      <w:pPr>
        <w:spacing w:before="120" w:after="120"/>
        <w:rPr>
          <w:rFonts w:ascii="Arial" w:eastAsia="Times New Roman" w:hAnsi="Arial" w:cs="Arial"/>
          <w:bCs/>
          <w:color w:val="000000"/>
          <w:sz w:val="24"/>
          <w:szCs w:val="24"/>
          <w:highlight w:val="yellow"/>
          <w:lang w:eastAsia="en-GB"/>
        </w:rPr>
      </w:pPr>
    </w:p>
    <w:p w14:paraId="605E601D" w14:textId="77777777" w:rsidR="00876B43" w:rsidRPr="00E60E6F" w:rsidRDefault="00CA7A59" w:rsidP="00876B43">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The following section provides more detail on these priorities and identified actions and is followed by a detailed action plan and supporting appendices. </w:t>
      </w:r>
    </w:p>
    <w:p w14:paraId="1F9A2D33" w14:textId="77777777" w:rsidR="001935DD" w:rsidRPr="00E60E6F" w:rsidRDefault="00DF09DA" w:rsidP="00227F5D">
      <w:pPr>
        <w:rPr>
          <w:rFonts w:ascii="Arial" w:eastAsia="Times New Roman" w:hAnsi="Arial" w:cs="Arial"/>
          <w:bCs/>
          <w:color w:val="000000"/>
          <w:sz w:val="24"/>
          <w:szCs w:val="24"/>
          <w:lang w:eastAsia="en-GB"/>
        </w:rPr>
        <w:sectPr w:rsidR="001935DD" w:rsidRPr="00E60E6F" w:rsidSect="007C45C6">
          <w:headerReference w:type="default" r:id="rId15"/>
          <w:footerReference w:type="default" r:id="rId16"/>
          <w:pgSz w:w="11906" w:h="16838"/>
          <w:pgMar w:top="902" w:right="907" w:bottom="709" w:left="907" w:header="709" w:footer="709" w:gutter="0"/>
          <w:cols w:space="708"/>
          <w:docGrid w:linePitch="360"/>
        </w:sectPr>
      </w:pPr>
      <w:r w:rsidRPr="00E60E6F">
        <w:rPr>
          <w:rFonts w:ascii="Arial" w:eastAsia="Times New Roman" w:hAnsi="Arial" w:cs="Arial"/>
          <w:bCs/>
          <w:color w:val="000000"/>
          <w:sz w:val="24"/>
          <w:szCs w:val="24"/>
          <w:lang w:eastAsia="en-GB"/>
        </w:rPr>
        <w:br w:type="page"/>
      </w:r>
    </w:p>
    <w:p w14:paraId="78C4D03F" w14:textId="77777777" w:rsidR="00FD04E7" w:rsidRPr="00E60E6F" w:rsidRDefault="00FD04E7" w:rsidP="00DF09DA">
      <w:pPr>
        <w:rPr>
          <w:rFonts w:ascii="Arial" w:eastAsia="Times New Roman" w:hAnsi="Arial" w:cs="Arial"/>
          <w:bCs/>
          <w:color w:val="000000"/>
          <w:sz w:val="24"/>
          <w:szCs w:val="24"/>
          <w:lang w:eastAsia="en-GB"/>
        </w:rPr>
      </w:pPr>
    </w:p>
    <w:p w14:paraId="3175EF1C" w14:textId="77777777" w:rsidR="0067322B" w:rsidRPr="00E60E6F" w:rsidRDefault="0067322B" w:rsidP="00DF09DA">
      <w:pPr>
        <w:rPr>
          <w:rFonts w:ascii="Arial" w:eastAsia="Times New Roman" w:hAnsi="Arial" w:cs="Arial"/>
          <w:b/>
          <w:bCs/>
          <w:color w:val="000000"/>
          <w:sz w:val="56"/>
          <w:szCs w:val="56"/>
          <w:lang w:eastAsia="en-GB"/>
        </w:rPr>
      </w:pPr>
      <w:r w:rsidRPr="00E60E6F">
        <w:rPr>
          <w:rFonts w:ascii="Arial" w:eastAsia="Times New Roman" w:hAnsi="Arial" w:cs="Arial"/>
          <w:b/>
          <w:bCs/>
          <w:color w:val="000000"/>
          <w:sz w:val="56"/>
          <w:szCs w:val="56"/>
          <w:lang w:eastAsia="en-GB"/>
        </w:rPr>
        <w:t>4 Strategic Priorities</w:t>
      </w:r>
    </w:p>
    <w:p w14:paraId="1462C025" w14:textId="77777777" w:rsidR="0067322B" w:rsidRPr="00E60E6F" w:rsidRDefault="00B8736C" w:rsidP="0067322B">
      <w:pPr>
        <w:spacing w:after="0" w:line="240" w:lineRule="auto"/>
        <w:jc w:val="both"/>
        <w:rPr>
          <w:rFonts w:ascii="Arial" w:eastAsia="Times New Roman" w:hAnsi="Arial" w:cs="Arial"/>
          <w:b/>
          <w:bCs/>
          <w:color w:val="000000"/>
          <w:sz w:val="24"/>
          <w:szCs w:val="24"/>
          <w:u w:val="single"/>
          <w:lang w:eastAsia="en-GB"/>
        </w:rPr>
      </w:pPr>
      <w:r w:rsidRPr="00E60E6F">
        <w:rPr>
          <w:rFonts w:ascii="Arial" w:eastAsia="Times New Roman" w:hAnsi="Arial" w:cs="Arial"/>
          <w:b/>
          <w:bCs/>
          <w:color w:val="000000"/>
          <w:sz w:val="24"/>
          <w:szCs w:val="24"/>
          <w:u w:val="single"/>
          <w:lang w:eastAsia="en-GB"/>
        </w:rPr>
        <w:t>Priority 1</w:t>
      </w:r>
      <w:r w:rsidR="0067322B" w:rsidRPr="00E60E6F">
        <w:rPr>
          <w:rFonts w:ascii="Arial" w:eastAsia="Times New Roman" w:hAnsi="Arial" w:cs="Arial"/>
          <w:b/>
          <w:bCs/>
          <w:color w:val="000000"/>
          <w:sz w:val="24"/>
          <w:szCs w:val="24"/>
          <w:u w:val="single"/>
          <w:lang w:eastAsia="en-GB"/>
        </w:rPr>
        <w:t>: Supporting</w:t>
      </w:r>
      <w:r w:rsidRPr="00E60E6F">
        <w:rPr>
          <w:rFonts w:ascii="Arial" w:eastAsia="Times New Roman" w:hAnsi="Arial" w:cs="Arial"/>
          <w:b/>
          <w:bCs/>
          <w:color w:val="000000"/>
          <w:sz w:val="24"/>
          <w:szCs w:val="24"/>
          <w:u w:val="single"/>
          <w:lang w:eastAsia="en-GB"/>
        </w:rPr>
        <w:t xml:space="preserve"> </w:t>
      </w:r>
      <w:r w:rsidR="0067322B" w:rsidRPr="00E60E6F">
        <w:rPr>
          <w:rFonts w:ascii="Arial" w:eastAsia="Times New Roman" w:hAnsi="Arial" w:cs="Arial"/>
          <w:b/>
          <w:bCs/>
          <w:color w:val="000000"/>
          <w:sz w:val="24"/>
          <w:szCs w:val="24"/>
          <w:u w:val="single"/>
          <w:lang w:eastAsia="en-GB"/>
        </w:rPr>
        <w:t>the borough</w:t>
      </w:r>
      <w:r w:rsidRPr="00E60E6F">
        <w:rPr>
          <w:rFonts w:ascii="Arial" w:eastAsia="Times New Roman" w:hAnsi="Arial" w:cs="Arial"/>
          <w:b/>
          <w:bCs/>
          <w:color w:val="000000"/>
          <w:sz w:val="24"/>
          <w:szCs w:val="24"/>
          <w:u w:val="single"/>
          <w:lang w:eastAsia="en-GB"/>
        </w:rPr>
        <w:t xml:space="preserve"> to recover from the COVID 19 pandemic</w:t>
      </w:r>
    </w:p>
    <w:p w14:paraId="2B71FD0C" w14:textId="77777777" w:rsidR="0067322B" w:rsidRPr="00E60E6F" w:rsidRDefault="0067322B" w:rsidP="0067322B">
      <w:pPr>
        <w:spacing w:after="0" w:line="240" w:lineRule="auto"/>
        <w:jc w:val="both"/>
        <w:rPr>
          <w:rFonts w:ascii="Arial" w:eastAsia="Times New Roman" w:hAnsi="Arial" w:cs="Arial"/>
          <w:b/>
          <w:bCs/>
          <w:color w:val="000000"/>
          <w:sz w:val="24"/>
          <w:szCs w:val="24"/>
          <w:lang w:eastAsia="en-GB"/>
        </w:rPr>
      </w:pPr>
    </w:p>
    <w:p w14:paraId="4F057247" w14:textId="77777777" w:rsidR="00DD3CA7" w:rsidRPr="00E60E6F" w:rsidRDefault="002819AB" w:rsidP="0067322B">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This will be our over-riding priority through the remainder of 2020-21 as the economic impact of C</w:t>
      </w:r>
      <w:r w:rsidR="001524C1">
        <w:rPr>
          <w:rFonts w:ascii="Arial" w:eastAsia="Times New Roman" w:hAnsi="Arial" w:cs="Arial"/>
          <w:bCs/>
          <w:color w:val="000000"/>
          <w:sz w:val="24"/>
          <w:szCs w:val="24"/>
          <w:lang w:eastAsia="en-GB"/>
        </w:rPr>
        <w:t>OVID</w:t>
      </w:r>
      <w:r>
        <w:rPr>
          <w:rFonts w:ascii="Arial" w:eastAsia="Times New Roman" w:hAnsi="Arial" w:cs="Arial"/>
          <w:bCs/>
          <w:color w:val="000000"/>
          <w:sz w:val="24"/>
          <w:szCs w:val="24"/>
          <w:lang w:eastAsia="en-GB"/>
        </w:rPr>
        <w:t xml:space="preserve"> 19 is going to affect every aspect of the lives of our residents and businesses. </w:t>
      </w:r>
      <w:r w:rsidR="0067322B" w:rsidRPr="00E60E6F">
        <w:rPr>
          <w:rFonts w:ascii="Arial" w:eastAsia="Times New Roman" w:hAnsi="Arial" w:cs="Arial"/>
          <w:bCs/>
          <w:color w:val="000000"/>
          <w:sz w:val="24"/>
          <w:szCs w:val="24"/>
          <w:lang w:eastAsia="en-GB"/>
        </w:rPr>
        <w:t xml:space="preserve"> </w:t>
      </w:r>
    </w:p>
    <w:p w14:paraId="1EFDDB1F" w14:textId="77777777" w:rsidR="00DD3CA7" w:rsidRPr="00E60E6F" w:rsidRDefault="00DD3CA7" w:rsidP="0067322B">
      <w:pPr>
        <w:spacing w:after="0" w:line="240" w:lineRule="auto"/>
        <w:jc w:val="both"/>
        <w:rPr>
          <w:rFonts w:ascii="Arial" w:eastAsia="Times New Roman" w:hAnsi="Arial" w:cs="Arial"/>
          <w:bCs/>
          <w:color w:val="000000"/>
          <w:sz w:val="24"/>
          <w:szCs w:val="24"/>
          <w:lang w:eastAsia="en-GB"/>
        </w:rPr>
      </w:pPr>
    </w:p>
    <w:p w14:paraId="0BCBF920" w14:textId="77777777" w:rsidR="00DD3CA7" w:rsidRPr="00E60E6F" w:rsidRDefault="00DD3CA7" w:rsidP="0067322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Despite government initiatives, it is likely there will be many residents who will be made redundant</w:t>
      </w:r>
      <w:r w:rsidR="009629B1" w:rsidRPr="00E60E6F">
        <w:rPr>
          <w:rFonts w:ascii="Arial" w:eastAsia="Times New Roman" w:hAnsi="Arial" w:cs="Arial"/>
          <w:bCs/>
          <w:color w:val="000000"/>
          <w:sz w:val="24"/>
          <w:szCs w:val="24"/>
          <w:lang w:eastAsia="en-GB"/>
        </w:rPr>
        <w:t xml:space="preserve"> over the coming months</w:t>
      </w:r>
      <w:r w:rsidRPr="00E60E6F">
        <w:rPr>
          <w:rFonts w:ascii="Arial" w:eastAsia="Times New Roman" w:hAnsi="Arial" w:cs="Arial"/>
          <w:bCs/>
          <w:color w:val="000000"/>
          <w:sz w:val="24"/>
          <w:szCs w:val="24"/>
          <w:lang w:eastAsia="en-GB"/>
        </w:rPr>
        <w:t xml:space="preserve">, increasing the competition for smaller numbers of vacancies at least in the short-medium term.  It is expected </w:t>
      </w:r>
      <w:r w:rsidR="00CE4348">
        <w:rPr>
          <w:rFonts w:ascii="Arial" w:eastAsia="Times New Roman" w:hAnsi="Arial" w:cs="Arial"/>
          <w:bCs/>
          <w:color w:val="000000"/>
          <w:sz w:val="24"/>
          <w:szCs w:val="24"/>
          <w:lang w:eastAsia="en-GB"/>
        </w:rPr>
        <w:t xml:space="preserve">that the virus will </w:t>
      </w:r>
      <w:r w:rsidRPr="00E60E6F">
        <w:rPr>
          <w:rFonts w:ascii="Arial" w:eastAsia="Times New Roman" w:hAnsi="Arial" w:cs="Arial"/>
          <w:bCs/>
          <w:color w:val="000000"/>
          <w:sz w:val="24"/>
          <w:szCs w:val="24"/>
          <w:lang w:eastAsia="en-GB"/>
        </w:rPr>
        <w:t xml:space="preserve">have a negative impact on sectors which support the visitor economy such as; hospitality, catering, travel and tourism, leisure and hair and beauty.  Many of these sectors have historically provided entry level positions for our Work Zone customers </w:t>
      </w:r>
      <w:r w:rsidR="009629B1" w:rsidRPr="00E60E6F">
        <w:rPr>
          <w:rFonts w:ascii="Arial" w:eastAsia="Times New Roman" w:hAnsi="Arial" w:cs="Arial"/>
          <w:bCs/>
          <w:color w:val="000000"/>
          <w:sz w:val="24"/>
          <w:szCs w:val="24"/>
          <w:lang w:eastAsia="en-GB"/>
        </w:rPr>
        <w:t xml:space="preserve">to progress into </w:t>
      </w:r>
      <w:r w:rsidRPr="00E60E6F">
        <w:rPr>
          <w:rFonts w:ascii="Arial" w:eastAsia="Times New Roman" w:hAnsi="Arial" w:cs="Arial"/>
          <w:bCs/>
          <w:color w:val="000000"/>
          <w:sz w:val="24"/>
          <w:szCs w:val="24"/>
          <w:lang w:eastAsia="en-GB"/>
        </w:rPr>
        <w:t xml:space="preserve">and have been crucial to the popularity of Chester as a tourist destination.  The </w:t>
      </w:r>
      <w:r w:rsidR="00014292">
        <w:rPr>
          <w:rFonts w:ascii="Arial" w:eastAsia="Times New Roman" w:hAnsi="Arial" w:cs="Arial"/>
          <w:bCs/>
          <w:color w:val="000000"/>
          <w:sz w:val="24"/>
          <w:szCs w:val="24"/>
          <w:lang w:eastAsia="en-GB"/>
        </w:rPr>
        <w:t xml:space="preserve">Skills and Employment </w:t>
      </w:r>
      <w:r w:rsidRPr="00E60E6F">
        <w:rPr>
          <w:rFonts w:ascii="Arial" w:eastAsia="Times New Roman" w:hAnsi="Arial" w:cs="Arial"/>
          <w:bCs/>
          <w:color w:val="000000"/>
          <w:sz w:val="24"/>
          <w:szCs w:val="24"/>
          <w:lang w:eastAsia="en-GB"/>
        </w:rPr>
        <w:t xml:space="preserve">Service will need to consider how it may wish to review its offer in light of these new demands.  </w:t>
      </w:r>
    </w:p>
    <w:p w14:paraId="2B20F154" w14:textId="77777777" w:rsidR="00227F5D" w:rsidRPr="00E60E6F" w:rsidRDefault="00227F5D" w:rsidP="0067322B">
      <w:pPr>
        <w:spacing w:after="0" w:line="240" w:lineRule="auto"/>
        <w:jc w:val="both"/>
        <w:rPr>
          <w:rFonts w:ascii="Arial" w:eastAsia="Times New Roman" w:hAnsi="Arial" w:cs="Arial"/>
          <w:bCs/>
          <w:color w:val="000000"/>
          <w:sz w:val="24"/>
          <w:szCs w:val="24"/>
          <w:lang w:eastAsia="en-GB"/>
        </w:rPr>
      </w:pPr>
    </w:p>
    <w:p w14:paraId="29D6FFE7" w14:textId="77777777" w:rsidR="00CE4348" w:rsidRDefault="006E4A6F" w:rsidP="00897DC0">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1072" behindDoc="0" locked="0" layoutInCell="1" allowOverlap="1" wp14:anchorId="391C153D" wp14:editId="77D96FCE">
            <wp:simplePos x="0" y="0"/>
            <wp:positionH relativeFrom="column">
              <wp:posOffset>0</wp:posOffset>
            </wp:positionH>
            <wp:positionV relativeFrom="paragraph">
              <wp:posOffset>86360</wp:posOffset>
            </wp:positionV>
            <wp:extent cx="975360" cy="975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BF0" w:rsidRPr="00E60E6F">
        <w:rPr>
          <w:rFonts w:ascii="Arial" w:eastAsia="Times New Roman" w:hAnsi="Arial" w:cs="Arial"/>
          <w:bCs/>
          <w:color w:val="000000"/>
          <w:sz w:val="24"/>
          <w:szCs w:val="24"/>
          <w:lang w:eastAsia="en-GB"/>
        </w:rPr>
        <w:t xml:space="preserve">One way would be to commission </w:t>
      </w:r>
      <w:r w:rsidR="009629B1" w:rsidRPr="00E60E6F">
        <w:rPr>
          <w:rFonts w:ascii="Arial" w:eastAsia="Times New Roman" w:hAnsi="Arial" w:cs="Arial"/>
          <w:bCs/>
          <w:color w:val="000000"/>
          <w:sz w:val="24"/>
          <w:szCs w:val="24"/>
          <w:lang w:eastAsia="en-GB"/>
        </w:rPr>
        <w:t xml:space="preserve">its Adult Education Budget (AEB) </w:t>
      </w:r>
      <w:r w:rsidR="00D24BF0" w:rsidRPr="00E60E6F">
        <w:rPr>
          <w:rFonts w:ascii="Arial" w:eastAsia="Times New Roman" w:hAnsi="Arial" w:cs="Arial"/>
          <w:bCs/>
          <w:color w:val="000000"/>
          <w:sz w:val="24"/>
          <w:szCs w:val="24"/>
          <w:lang w:eastAsia="en-GB"/>
        </w:rPr>
        <w:t xml:space="preserve">provision in </w:t>
      </w:r>
      <w:r w:rsidR="004C1D30">
        <w:rPr>
          <w:rFonts w:ascii="Arial" w:eastAsia="Times New Roman" w:hAnsi="Arial" w:cs="Arial"/>
          <w:bCs/>
          <w:color w:val="000000"/>
          <w:sz w:val="24"/>
          <w:szCs w:val="24"/>
          <w:lang w:eastAsia="en-GB"/>
        </w:rPr>
        <w:t xml:space="preserve">at least </w:t>
      </w:r>
      <w:r w:rsidR="00D24BF0" w:rsidRPr="00E60E6F">
        <w:rPr>
          <w:rFonts w:ascii="Arial" w:eastAsia="Times New Roman" w:hAnsi="Arial" w:cs="Arial"/>
          <w:bCs/>
          <w:color w:val="000000"/>
          <w:sz w:val="24"/>
          <w:szCs w:val="24"/>
          <w:lang w:eastAsia="en-GB"/>
        </w:rPr>
        <w:t>two waves, securing generic training in the first instance that will enhance residents’ employability skills</w:t>
      </w:r>
      <w:r w:rsidR="004C1D30">
        <w:rPr>
          <w:rFonts w:ascii="Arial" w:eastAsia="Times New Roman" w:hAnsi="Arial" w:cs="Arial"/>
          <w:bCs/>
          <w:color w:val="000000"/>
          <w:sz w:val="24"/>
          <w:szCs w:val="24"/>
          <w:lang w:eastAsia="en-GB"/>
        </w:rPr>
        <w:t xml:space="preserve"> including digital skills</w:t>
      </w:r>
      <w:r w:rsidR="00CE4348">
        <w:rPr>
          <w:rFonts w:ascii="Arial" w:eastAsia="Times New Roman" w:hAnsi="Arial" w:cs="Arial"/>
          <w:bCs/>
          <w:color w:val="000000"/>
          <w:sz w:val="24"/>
          <w:szCs w:val="24"/>
          <w:lang w:eastAsia="en-GB"/>
        </w:rPr>
        <w:t>,</w:t>
      </w:r>
      <w:r w:rsidR="004C1D30">
        <w:rPr>
          <w:rFonts w:ascii="Arial" w:eastAsia="Times New Roman" w:hAnsi="Arial" w:cs="Arial"/>
          <w:bCs/>
          <w:color w:val="000000"/>
          <w:sz w:val="24"/>
          <w:szCs w:val="24"/>
          <w:lang w:eastAsia="en-GB"/>
        </w:rPr>
        <w:t xml:space="preserve"> as well as key vocational skills that can be delivered within a socially distanced </w:t>
      </w:r>
      <w:r w:rsidR="00CE4348">
        <w:rPr>
          <w:rFonts w:ascii="Arial" w:eastAsia="Times New Roman" w:hAnsi="Arial" w:cs="Arial"/>
          <w:bCs/>
          <w:color w:val="000000"/>
          <w:sz w:val="24"/>
          <w:szCs w:val="24"/>
          <w:lang w:eastAsia="en-GB"/>
        </w:rPr>
        <w:t>environment</w:t>
      </w:r>
      <w:r w:rsidR="004C1D30">
        <w:rPr>
          <w:rFonts w:ascii="Arial" w:eastAsia="Times New Roman" w:hAnsi="Arial" w:cs="Arial"/>
          <w:bCs/>
          <w:color w:val="000000"/>
          <w:sz w:val="24"/>
          <w:szCs w:val="24"/>
          <w:lang w:eastAsia="en-GB"/>
        </w:rPr>
        <w:t>.  Fo</w:t>
      </w:r>
      <w:r w:rsidR="00D24BF0" w:rsidRPr="00E60E6F">
        <w:rPr>
          <w:rFonts w:ascii="Arial" w:eastAsia="Times New Roman" w:hAnsi="Arial" w:cs="Arial"/>
          <w:bCs/>
          <w:color w:val="000000"/>
          <w:sz w:val="24"/>
          <w:szCs w:val="24"/>
          <w:lang w:eastAsia="en-GB"/>
        </w:rPr>
        <w:t xml:space="preserve">llowed by </w:t>
      </w:r>
      <w:r w:rsidR="004C1D30">
        <w:rPr>
          <w:rFonts w:ascii="Arial" w:eastAsia="Times New Roman" w:hAnsi="Arial" w:cs="Arial"/>
          <w:bCs/>
          <w:color w:val="000000"/>
          <w:sz w:val="24"/>
          <w:szCs w:val="24"/>
          <w:lang w:eastAsia="en-GB"/>
        </w:rPr>
        <w:t>other vocationally focus</w:t>
      </w:r>
      <w:r w:rsidR="00D24BF0" w:rsidRPr="00E60E6F">
        <w:rPr>
          <w:rFonts w:ascii="Arial" w:eastAsia="Times New Roman" w:hAnsi="Arial" w:cs="Arial"/>
          <w:bCs/>
          <w:color w:val="000000"/>
          <w:sz w:val="24"/>
          <w:szCs w:val="24"/>
          <w:lang w:eastAsia="en-GB"/>
        </w:rPr>
        <w:t>ed provision as the local economy recovers</w:t>
      </w:r>
      <w:r w:rsidR="004C1D30">
        <w:rPr>
          <w:rFonts w:ascii="Arial" w:eastAsia="Times New Roman" w:hAnsi="Arial" w:cs="Arial"/>
          <w:bCs/>
          <w:color w:val="000000"/>
          <w:sz w:val="24"/>
          <w:szCs w:val="24"/>
          <w:lang w:eastAsia="en-GB"/>
        </w:rPr>
        <w:t xml:space="preserve"> and emerging skills needs become evident.</w:t>
      </w:r>
      <w:r w:rsidR="009629B1" w:rsidRPr="00E60E6F">
        <w:rPr>
          <w:rFonts w:ascii="Arial" w:eastAsia="Times New Roman" w:hAnsi="Arial" w:cs="Arial"/>
          <w:bCs/>
          <w:color w:val="000000"/>
          <w:sz w:val="24"/>
          <w:szCs w:val="24"/>
          <w:lang w:eastAsia="en-GB"/>
        </w:rPr>
        <w:t xml:space="preserve">  This </w:t>
      </w:r>
      <w:r w:rsidR="004C1D30">
        <w:rPr>
          <w:rFonts w:ascii="Arial" w:eastAsia="Times New Roman" w:hAnsi="Arial" w:cs="Arial"/>
          <w:bCs/>
          <w:color w:val="000000"/>
          <w:sz w:val="24"/>
          <w:szCs w:val="24"/>
          <w:lang w:eastAsia="en-GB"/>
        </w:rPr>
        <w:t>will</w:t>
      </w:r>
      <w:r w:rsidR="009629B1" w:rsidRPr="00E60E6F">
        <w:rPr>
          <w:rFonts w:ascii="Arial" w:eastAsia="Times New Roman" w:hAnsi="Arial" w:cs="Arial"/>
          <w:bCs/>
          <w:color w:val="000000"/>
          <w:sz w:val="24"/>
          <w:szCs w:val="24"/>
          <w:lang w:eastAsia="en-GB"/>
        </w:rPr>
        <w:t xml:space="preserve"> also mean considering new providers who have the capacity to delivery more online provision (complementing the national Skills Toolkit campaign).</w:t>
      </w:r>
    </w:p>
    <w:p w14:paraId="38241956" w14:textId="77777777" w:rsidR="00CE4348" w:rsidRDefault="00CE4348" w:rsidP="00CE4348">
      <w:pPr>
        <w:spacing w:after="0" w:line="240" w:lineRule="auto"/>
        <w:ind w:left="1701" w:hanging="1701"/>
        <w:jc w:val="both"/>
        <w:rPr>
          <w:rFonts w:ascii="Arial" w:eastAsia="Times New Roman" w:hAnsi="Arial" w:cs="Arial"/>
          <w:bCs/>
          <w:color w:val="000000"/>
          <w:sz w:val="24"/>
          <w:szCs w:val="24"/>
          <w:lang w:eastAsia="en-GB"/>
        </w:rPr>
      </w:pPr>
    </w:p>
    <w:p w14:paraId="5BECB89B" w14:textId="77777777" w:rsidR="00B8736C" w:rsidRPr="00E60E6F" w:rsidRDefault="00897DC0" w:rsidP="00897DC0">
      <w:pPr>
        <w:spacing w:after="0" w:line="240" w:lineRule="auto"/>
        <w:ind w:left="1701"/>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9264" behindDoc="0" locked="0" layoutInCell="1" allowOverlap="1" wp14:anchorId="2A377A74" wp14:editId="7C6EED5B">
            <wp:simplePos x="0" y="0"/>
            <wp:positionH relativeFrom="column">
              <wp:posOffset>0</wp:posOffset>
            </wp:positionH>
            <wp:positionV relativeFrom="paragraph">
              <wp:posOffset>1360695</wp:posOffset>
            </wp:positionV>
            <wp:extent cx="990600" cy="99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A6F" w:rsidRPr="00E60E6F">
        <w:rPr>
          <w:rFonts w:ascii="Arial" w:eastAsia="Times New Roman" w:hAnsi="Arial" w:cs="Arial"/>
          <w:bCs/>
          <w:noProof/>
          <w:color w:val="000000"/>
          <w:sz w:val="24"/>
          <w:szCs w:val="24"/>
          <w:lang w:eastAsia="en-GB"/>
        </w:rPr>
        <w:drawing>
          <wp:anchor distT="0" distB="0" distL="114300" distR="114300" simplePos="0" relativeHeight="251657216" behindDoc="0" locked="0" layoutInCell="1" allowOverlap="1" wp14:anchorId="6C850527" wp14:editId="1A0E1D97">
            <wp:simplePos x="0" y="0"/>
            <wp:positionH relativeFrom="column">
              <wp:posOffset>0</wp:posOffset>
            </wp:positionH>
            <wp:positionV relativeFrom="paragraph">
              <wp:posOffset>143952</wp:posOffset>
            </wp:positionV>
            <wp:extent cx="998220" cy="998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36C" w:rsidRPr="00E60E6F">
        <w:rPr>
          <w:rFonts w:ascii="Arial" w:eastAsia="Times New Roman" w:hAnsi="Arial" w:cs="Arial"/>
          <w:bCs/>
          <w:color w:val="000000"/>
          <w:sz w:val="24"/>
          <w:szCs w:val="24"/>
          <w:lang w:eastAsia="en-GB"/>
        </w:rPr>
        <w:t xml:space="preserve">The Service will also need to take steps </w:t>
      </w:r>
      <w:r w:rsidR="009629B1" w:rsidRPr="00E60E6F">
        <w:rPr>
          <w:rFonts w:ascii="Arial" w:eastAsia="Times New Roman" w:hAnsi="Arial" w:cs="Arial"/>
          <w:bCs/>
          <w:color w:val="000000"/>
          <w:sz w:val="24"/>
          <w:szCs w:val="24"/>
          <w:lang w:eastAsia="en-GB"/>
        </w:rPr>
        <w:t>to ensure its direct delivery programmes can be delivered in a way that supports the social distancing guidelines</w:t>
      </w:r>
      <w:r w:rsidR="00DF0C69" w:rsidRPr="00E60E6F">
        <w:rPr>
          <w:rFonts w:ascii="Arial" w:eastAsia="Times New Roman" w:hAnsi="Arial" w:cs="Arial"/>
          <w:bCs/>
          <w:color w:val="000000"/>
          <w:sz w:val="24"/>
          <w:szCs w:val="24"/>
          <w:lang w:eastAsia="en-GB"/>
        </w:rPr>
        <w:t xml:space="preserve">.  This </w:t>
      </w:r>
      <w:r w:rsidR="009629B1" w:rsidRPr="00E60E6F">
        <w:rPr>
          <w:rFonts w:ascii="Arial" w:eastAsia="Times New Roman" w:hAnsi="Arial" w:cs="Arial"/>
          <w:bCs/>
          <w:color w:val="000000"/>
          <w:sz w:val="24"/>
          <w:szCs w:val="24"/>
          <w:lang w:eastAsia="en-GB"/>
        </w:rPr>
        <w:t>will mean converting existing, tested p</w:t>
      </w:r>
      <w:r w:rsidR="00F411E2" w:rsidRPr="00E60E6F">
        <w:rPr>
          <w:rFonts w:ascii="Arial" w:eastAsia="Times New Roman" w:hAnsi="Arial" w:cs="Arial"/>
          <w:bCs/>
          <w:color w:val="000000"/>
          <w:sz w:val="24"/>
          <w:szCs w:val="24"/>
          <w:lang w:eastAsia="en-GB"/>
        </w:rPr>
        <w:t xml:space="preserve">rogrammes into a digital format or potentially reconfiguring teaching venues. </w:t>
      </w:r>
      <w:r w:rsidR="009629B1" w:rsidRPr="00E60E6F">
        <w:rPr>
          <w:rFonts w:ascii="Arial" w:eastAsia="Times New Roman" w:hAnsi="Arial" w:cs="Arial"/>
          <w:bCs/>
          <w:color w:val="000000"/>
          <w:sz w:val="24"/>
          <w:szCs w:val="24"/>
          <w:lang w:eastAsia="en-GB"/>
        </w:rPr>
        <w:t xml:space="preserve"> Without steps being taken now, enrolments and achievements will fall, impacting on the successful delivery of our ESFA contract.</w:t>
      </w:r>
      <w:r w:rsidR="00CE4348">
        <w:rPr>
          <w:rFonts w:ascii="Arial" w:eastAsia="Times New Roman" w:hAnsi="Arial" w:cs="Arial"/>
          <w:bCs/>
          <w:color w:val="000000"/>
          <w:sz w:val="24"/>
          <w:szCs w:val="24"/>
          <w:lang w:eastAsia="en-GB"/>
        </w:rPr>
        <w:t xml:space="preserve"> We will likely need to consider new ways to communicate our offer to customers.</w:t>
      </w:r>
    </w:p>
    <w:p w14:paraId="2372ED46" w14:textId="77777777" w:rsidR="00D24BF0" w:rsidRPr="00E60E6F" w:rsidRDefault="00D24BF0" w:rsidP="0067322B">
      <w:pPr>
        <w:spacing w:after="0" w:line="240" w:lineRule="auto"/>
        <w:jc w:val="both"/>
        <w:rPr>
          <w:rFonts w:ascii="Arial" w:eastAsia="Times New Roman" w:hAnsi="Arial" w:cs="Arial"/>
          <w:bCs/>
          <w:color w:val="000000"/>
          <w:sz w:val="24"/>
          <w:szCs w:val="24"/>
          <w:lang w:eastAsia="en-GB"/>
        </w:rPr>
      </w:pPr>
    </w:p>
    <w:p w14:paraId="0B055D8A" w14:textId="77777777" w:rsidR="00D24BF0" w:rsidRPr="00E60E6F" w:rsidRDefault="004C1D30" w:rsidP="00897DC0">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noProof/>
          <w:color w:val="000000"/>
          <w:sz w:val="24"/>
          <w:szCs w:val="24"/>
          <w:lang w:eastAsia="en-GB"/>
        </w:rPr>
        <w:t>We will maintain</w:t>
      </w:r>
      <w:r w:rsidR="00CE4348">
        <w:rPr>
          <w:rFonts w:ascii="Arial" w:eastAsia="Times New Roman" w:hAnsi="Arial" w:cs="Arial"/>
          <w:bCs/>
          <w:noProof/>
          <w:color w:val="000000"/>
          <w:sz w:val="24"/>
          <w:szCs w:val="24"/>
          <w:lang w:eastAsia="en-GB"/>
        </w:rPr>
        <w:t xml:space="preserve"> and develop</w:t>
      </w:r>
      <w:r>
        <w:rPr>
          <w:rFonts w:ascii="Arial" w:eastAsia="Times New Roman" w:hAnsi="Arial" w:cs="Arial"/>
          <w:bCs/>
          <w:color w:val="000000"/>
          <w:sz w:val="24"/>
          <w:szCs w:val="24"/>
          <w:lang w:eastAsia="en-GB"/>
        </w:rPr>
        <w:t xml:space="preserve"> a Vacancy M</w:t>
      </w:r>
      <w:r w:rsidR="00D24BF0" w:rsidRPr="00E60E6F">
        <w:rPr>
          <w:rFonts w:ascii="Arial" w:eastAsia="Times New Roman" w:hAnsi="Arial" w:cs="Arial"/>
          <w:bCs/>
          <w:color w:val="000000"/>
          <w:sz w:val="24"/>
          <w:szCs w:val="24"/>
          <w:lang w:eastAsia="en-GB"/>
        </w:rPr>
        <w:t xml:space="preserve">atching process, offering redundancy and job seeking support to residents looking for work and helping those employers who are looking to recruit source potential candidates.  </w:t>
      </w:r>
      <w:r>
        <w:rPr>
          <w:rFonts w:ascii="Arial" w:eastAsia="Times New Roman" w:hAnsi="Arial" w:cs="Arial"/>
          <w:bCs/>
          <w:color w:val="000000"/>
          <w:sz w:val="24"/>
          <w:szCs w:val="24"/>
          <w:lang w:eastAsia="en-GB"/>
        </w:rPr>
        <w:t>Our employment s</w:t>
      </w:r>
      <w:r w:rsidR="00F411E2" w:rsidRPr="00E60E6F">
        <w:rPr>
          <w:rFonts w:ascii="Arial" w:eastAsia="Times New Roman" w:hAnsi="Arial" w:cs="Arial"/>
          <w:bCs/>
          <w:color w:val="000000"/>
          <w:sz w:val="24"/>
          <w:szCs w:val="24"/>
          <w:lang w:eastAsia="en-GB"/>
        </w:rPr>
        <w:t xml:space="preserve">upport and mentoring </w:t>
      </w:r>
      <w:r w:rsidR="00897DC0">
        <w:rPr>
          <w:rFonts w:ascii="Arial" w:eastAsia="Times New Roman" w:hAnsi="Arial" w:cs="Arial"/>
          <w:bCs/>
          <w:color w:val="000000"/>
          <w:sz w:val="24"/>
          <w:szCs w:val="24"/>
          <w:lang w:eastAsia="en-GB"/>
        </w:rPr>
        <w:t>offer means that</w:t>
      </w:r>
      <w:r w:rsidR="00F411E2" w:rsidRPr="00E60E6F">
        <w:rPr>
          <w:rFonts w:ascii="Arial" w:eastAsia="Times New Roman" w:hAnsi="Arial" w:cs="Arial"/>
          <w:bCs/>
          <w:color w:val="000000"/>
          <w:sz w:val="24"/>
          <w:szCs w:val="24"/>
          <w:lang w:eastAsia="en-GB"/>
        </w:rPr>
        <w:t xml:space="preserve"> we are ideally placed to achieve this.  </w:t>
      </w:r>
      <w:r w:rsidR="00D24BF0" w:rsidRPr="00E60E6F">
        <w:rPr>
          <w:rFonts w:ascii="Arial" w:eastAsia="Times New Roman" w:hAnsi="Arial" w:cs="Arial"/>
          <w:bCs/>
          <w:color w:val="000000"/>
          <w:sz w:val="24"/>
          <w:szCs w:val="24"/>
          <w:lang w:eastAsia="en-GB"/>
        </w:rPr>
        <w:t xml:space="preserve">This will be </w:t>
      </w:r>
      <w:r w:rsidR="00897DC0">
        <w:rPr>
          <w:rFonts w:ascii="Arial" w:eastAsia="Times New Roman" w:hAnsi="Arial" w:cs="Arial"/>
          <w:bCs/>
          <w:color w:val="000000"/>
          <w:sz w:val="24"/>
          <w:szCs w:val="24"/>
          <w:lang w:eastAsia="en-GB"/>
        </w:rPr>
        <w:t xml:space="preserve">achieved through </w:t>
      </w:r>
      <w:r w:rsidR="00D24BF0" w:rsidRPr="00E60E6F">
        <w:rPr>
          <w:rFonts w:ascii="Arial" w:eastAsia="Times New Roman" w:hAnsi="Arial" w:cs="Arial"/>
          <w:bCs/>
          <w:color w:val="000000"/>
          <w:sz w:val="24"/>
          <w:szCs w:val="24"/>
          <w:lang w:eastAsia="en-GB"/>
        </w:rPr>
        <w:t xml:space="preserve">working in partnership with the </w:t>
      </w:r>
      <w:r w:rsidR="00F411E2" w:rsidRPr="00E60E6F">
        <w:rPr>
          <w:rFonts w:ascii="Arial" w:eastAsia="Times New Roman" w:hAnsi="Arial" w:cs="Arial"/>
          <w:bCs/>
          <w:color w:val="000000"/>
          <w:sz w:val="24"/>
          <w:szCs w:val="24"/>
          <w:lang w:eastAsia="en-GB"/>
        </w:rPr>
        <w:t xml:space="preserve">Council’s Business Growth Team and </w:t>
      </w:r>
      <w:r>
        <w:rPr>
          <w:rFonts w:ascii="Arial" w:eastAsia="Times New Roman" w:hAnsi="Arial" w:cs="Arial"/>
          <w:bCs/>
          <w:color w:val="000000"/>
          <w:sz w:val="24"/>
          <w:szCs w:val="24"/>
          <w:lang w:eastAsia="en-GB"/>
        </w:rPr>
        <w:t xml:space="preserve">will </w:t>
      </w:r>
      <w:r w:rsidR="00897DC0">
        <w:rPr>
          <w:rFonts w:ascii="Arial" w:eastAsia="Times New Roman" w:hAnsi="Arial" w:cs="Arial"/>
          <w:bCs/>
          <w:color w:val="000000"/>
          <w:sz w:val="24"/>
          <w:szCs w:val="24"/>
          <w:lang w:eastAsia="en-GB"/>
        </w:rPr>
        <w:t xml:space="preserve">help to </w:t>
      </w:r>
      <w:r>
        <w:rPr>
          <w:rFonts w:ascii="Arial" w:eastAsia="Times New Roman" w:hAnsi="Arial" w:cs="Arial"/>
          <w:bCs/>
          <w:color w:val="000000"/>
          <w:sz w:val="24"/>
          <w:szCs w:val="24"/>
          <w:lang w:eastAsia="en-GB"/>
        </w:rPr>
        <w:t>support local resilience in</w:t>
      </w:r>
      <w:r w:rsidR="00F411E2" w:rsidRPr="00E60E6F">
        <w:rPr>
          <w:rFonts w:ascii="Arial" w:eastAsia="Times New Roman" w:hAnsi="Arial" w:cs="Arial"/>
          <w:bCs/>
          <w:color w:val="000000"/>
          <w:sz w:val="24"/>
          <w:szCs w:val="24"/>
          <w:lang w:eastAsia="en-GB"/>
        </w:rPr>
        <w:t xml:space="preserve"> an unprecedented situation.</w:t>
      </w:r>
    </w:p>
    <w:p w14:paraId="67E23911" w14:textId="77777777" w:rsidR="009629B1" w:rsidRPr="00E60E6F" w:rsidRDefault="009629B1" w:rsidP="0067322B">
      <w:pPr>
        <w:spacing w:after="0" w:line="240" w:lineRule="auto"/>
        <w:jc w:val="both"/>
        <w:rPr>
          <w:rFonts w:ascii="Arial" w:eastAsia="Times New Roman" w:hAnsi="Arial" w:cs="Arial"/>
          <w:bCs/>
          <w:color w:val="000000"/>
          <w:sz w:val="24"/>
          <w:szCs w:val="24"/>
          <w:lang w:eastAsia="en-GB"/>
        </w:rPr>
      </w:pPr>
    </w:p>
    <w:p w14:paraId="6CB43B62" w14:textId="77777777" w:rsidR="005C2DE3" w:rsidRPr="00B56EB8" w:rsidRDefault="009629B1" w:rsidP="005C2DE3">
      <w:pPr>
        <w:spacing w:before="120" w:after="120"/>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lastRenderedPageBreak/>
        <w:t>ACTION 1:</w:t>
      </w:r>
      <w:r w:rsidR="005C2DE3" w:rsidRPr="005C2DE3">
        <w:rPr>
          <w:rFonts w:ascii="Arial" w:eastAsia="Times New Roman" w:hAnsi="Arial" w:cs="Arial"/>
          <w:bCs/>
          <w:color w:val="000000"/>
          <w:sz w:val="24"/>
          <w:szCs w:val="24"/>
          <w:lang w:eastAsia="en-GB"/>
        </w:rPr>
        <w:t xml:space="preserve"> </w:t>
      </w:r>
      <w:r w:rsidR="005C2DE3" w:rsidRPr="00B56EB8">
        <w:rPr>
          <w:rFonts w:ascii="Arial" w:eastAsia="Times New Roman" w:hAnsi="Arial" w:cs="Arial"/>
          <w:bCs/>
          <w:color w:val="000000"/>
          <w:sz w:val="24"/>
          <w:szCs w:val="24"/>
          <w:lang w:eastAsia="en-GB"/>
        </w:rPr>
        <w:t xml:space="preserve">Develop a flexible and agile commissioning model </w:t>
      </w:r>
      <w:r w:rsidR="00BF7BF1">
        <w:rPr>
          <w:rFonts w:ascii="Arial" w:eastAsia="Times New Roman" w:hAnsi="Arial" w:cs="Arial"/>
          <w:bCs/>
          <w:color w:val="000000"/>
          <w:sz w:val="24"/>
          <w:szCs w:val="24"/>
          <w:lang w:eastAsia="en-GB"/>
        </w:rPr>
        <w:t>that</w:t>
      </w:r>
      <w:r w:rsidR="005C2DE3" w:rsidRPr="00B56EB8">
        <w:rPr>
          <w:rFonts w:ascii="Arial" w:eastAsia="Times New Roman" w:hAnsi="Arial" w:cs="Arial"/>
          <w:bCs/>
          <w:color w:val="000000"/>
          <w:sz w:val="24"/>
          <w:szCs w:val="24"/>
          <w:lang w:eastAsia="en-GB"/>
        </w:rPr>
        <w:t xml:space="preserve"> is able to respond to the emerging skills and employment demands post COVID 19, focusing initially on provision which can be delivered online or in line with social distancing guidelines and </w:t>
      </w:r>
      <w:r w:rsidR="005C2DE3">
        <w:rPr>
          <w:rFonts w:ascii="Arial" w:eastAsia="Times New Roman" w:hAnsi="Arial" w:cs="Arial"/>
          <w:bCs/>
          <w:color w:val="000000"/>
          <w:sz w:val="24"/>
          <w:szCs w:val="24"/>
          <w:lang w:eastAsia="en-GB"/>
        </w:rPr>
        <w:t xml:space="preserve">aligned </w:t>
      </w:r>
      <w:r w:rsidR="005C2DE3" w:rsidRPr="00B56EB8">
        <w:rPr>
          <w:rFonts w:ascii="Arial" w:eastAsia="Times New Roman" w:hAnsi="Arial" w:cs="Arial"/>
          <w:bCs/>
          <w:color w:val="000000"/>
          <w:sz w:val="24"/>
          <w:szCs w:val="24"/>
          <w:lang w:eastAsia="en-GB"/>
        </w:rPr>
        <w:t xml:space="preserve">to the </w:t>
      </w:r>
      <w:r w:rsidR="005C2DE3">
        <w:rPr>
          <w:rFonts w:ascii="Arial" w:eastAsia="Times New Roman" w:hAnsi="Arial" w:cs="Arial"/>
          <w:bCs/>
          <w:color w:val="000000"/>
          <w:sz w:val="24"/>
          <w:szCs w:val="24"/>
          <w:lang w:eastAsia="en-GB"/>
        </w:rPr>
        <w:t xml:space="preserve">recovery of the </w:t>
      </w:r>
      <w:r w:rsidR="005C2DE3" w:rsidRPr="00B56EB8">
        <w:rPr>
          <w:rFonts w:ascii="Arial" w:eastAsia="Times New Roman" w:hAnsi="Arial" w:cs="Arial"/>
          <w:bCs/>
          <w:color w:val="000000"/>
          <w:sz w:val="24"/>
          <w:szCs w:val="24"/>
          <w:lang w:eastAsia="en-GB"/>
        </w:rPr>
        <w:t>local economy.</w:t>
      </w:r>
    </w:p>
    <w:p w14:paraId="59570241" w14:textId="77777777" w:rsidR="009629B1" w:rsidRPr="00E60E6F" w:rsidRDefault="005C2DE3" w:rsidP="005C2DE3">
      <w:pPr>
        <w:spacing w:after="0" w:line="240" w:lineRule="auto"/>
        <w:jc w:val="both"/>
        <w:rPr>
          <w:rFonts w:ascii="Arial" w:eastAsia="Times New Roman" w:hAnsi="Arial" w:cs="Arial"/>
          <w:bCs/>
          <w:color w:val="000000"/>
          <w:sz w:val="24"/>
          <w:szCs w:val="24"/>
          <w:lang w:eastAsia="en-GB"/>
        </w:rPr>
      </w:pPr>
      <w:r w:rsidRPr="00B56EB8">
        <w:rPr>
          <w:rFonts w:ascii="Arial" w:eastAsia="Times New Roman" w:hAnsi="Arial" w:cs="Arial"/>
          <w:bCs/>
          <w:color w:val="000000"/>
          <w:sz w:val="24"/>
          <w:szCs w:val="24"/>
          <w:lang w:eastAsia="en-GB"/>
        </w:rPr>
        <w:t>This will be achieved through commissioning of 2020/21 AEB provision in at least two waves</w:t>
      </w:r>
      <w:r w:rsidR="008D737E" w:rsidRPr="00E60E6F">
        <w:rPr>
          <w:rFonts w:ascii="Arial" w:eastAsia="Times New Roman" w:hAnsi="Arial" w:cs="Arial"/>
          <w:bCs/>
          <w:color w:val="000000"/>
          <w:sz w:val="24"/>
          <w:szCs w:val="24"/>
          <w:lang w:eastAsia="en-GB"/>
        </w:rPr>
        <w:t>.</w:t>
      </w:r>
    </w:p>
    <w:p w14:paraId="79FE67ED" w14:textId="77777777" w:rsidR="00227F5D" w:rsidRPr="00E60E6F" w:rsidRDefault="00227F5D" w:rsidP="0067322B">
      <w:pPr>
        <w:spacing w:after="0" w:line="240" w:lineRule="auto"/>
        <w:jc w:val="both"/>
        <w:rPr>
          <w:rFonts w:ascii="Arial" w:eastAsia="Times New Roman" w:hAnsi="Arial" w:cs="Arial"/>
          <w:bCs/>
          <w:color w:val="000000"/>
          <w:sz w:val="24"/>
          <w:szCs w:val="24"/>
          <w:lang w:eastAsia="en-GB"/>
        </w:rPr>
      </w:pPr>
    </w:p>
    <w:p w14:paraId="2FE5FA04" w14:textId="77777777" w:rsidR="009629B1" w:rsidRDefault="009629B1" w:rsidP="0067322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2:</w:t>
      </w:r>
      <w:r w:rsidRPr="00E60E6F">
        <w:rPr>
          <w:rFonts w:ascii="Arial" w:eastAsia="Times New Roman" w:hAnsi="Arial" w:cs="Arial"/>
          <w:bCs/>
          <w:color w:val="000000"/>
          <w:sz w:val="24"/>
          <w:szCs w:val="24"/>
          <w:lang w:eastAsia="en-GB"/>
        </w:rPr>
        <w:t xml:space="preserve"> </w:t>
      </w:r>
      <w:r w:rsidR="005C2DE3" w:rsidRPr="00E60E6F">
        <w:rPr>
          <w:rFonts w:ascii="Arial" w:eastAsia="Times New Roman" w:hAnsi="Arial" w:cs="Arial"/>
          <w:bCs/>
          <w:color w:val="000000"/>
          <w:sz w:val="24"/>
          <w:szCs w:val="24"/>
          <w:lang w:eastAsia="en-GB"/>
        </w:rPr>
        <w:t>Develop online</w:t>
      </w:r>
      <w:r w:rsidR="005C2DE3">
        <w:rPr>
          <w:rFonts w:ascii="Arial" w:eastAsia="Times New Roman" w:hAnsi="Arial" w:cs="Arial"/>
          <w:bCs/>
          <w:color w:val="000000"/>
          <w:sz w:val="24"/>
          <w:szCs w:val="24"/>
          <w:lang w:eastAsia="en-GB"/>
        </w:rPr>
        <w:t xml:space="preserve"> content to support delivery of the </w:t>
      </w:r>
      <w:r w:rsidR="005C2DE3" w:rsidRPr="00E60E6F">
        <w:rPr>
          <w:rFonts w:ascii="Arial" w:eastAsia="Times New Roman" w:hAnsi="Arial" w:cs="Arial"/>
          <w:bCs/>
          <w:color w:val="000000"/>
          <w:sz w:val="24"/>
          <w:szCs w:val="24"/>
          <w:lang w:eastAsia="en-GB"/>
        </w:rPr>
        <w:t xml:space="preserve">Work Zone and Family Learning </w:t>
      </w:r>
      <w:r w:rsidR="005C2DE3">
        <w:rPr>
          <w:rFonts w:ascii="Arial" w:eastAsia="Times New Roman" w:hAnsi="Arial" w:cs="Arial"/>
          <w:bCs/>
          <w:color w:val="000000"/>
          <w:sz w:val="24"/>
          <w:szCs w:val="24"/>
          <w:lang w:eastAsia="en-GB"/>
        </w:rPr>
        <w:t>curriculum</w:t>
      </w:r>
      <w:r w:rsidR="005C2DE3" w:rsidRPr="00E60E6F">
        <w:rPr>
          <w:rFonts w:ascii="Arial" w:eastAsia="Times New Roman" w:hAnsi="Arial" w:cs="Arial"/>
          <w:bCs/>
          <w:color w:val="000000"/>
          <w:sz w:val="24"/>
          <w:szCs w:val="24"/>
          <w:lang w:eastAsia="en-GB"/>
        </w:rPr>
        <w:t xml:space="preserve"> </w:t>
      </w:r>
      <w:r w:rsidR="005C2DE3">
        <w:rPr>
          <w:rFonts w:ascii="Arial" w:eastAsia="Times New Roman" w:hAnsi="Arial" w:cs="Arial"/>
          <w:bCs/>
          <w:color w:val="000000"/>
          <w:sz w:val="24"/>
          <w:szCs w:val="24"/>
          <w:lang w:eastAsia="en-GB"/>
        </w:rPr>
        <w:t xml:space="preserve">plans, supported by the development of a virtual </w:t>
      </w:r>
      <w:r w:rsidR="005C2DE3" w:rsidRPr="00E60E6F">
        <w:rPr>
          <w:rFonts w:ascii="Arial" w:eastAsia="Times New Roman" w:hAnsi="Arial" w:cs="Arial"/>
          <w:bCs/>
          <w:color w:val="000000"/>
          <w:sz w:val="24"/>
          <w:szCs w:val="24"/>
          <w:lang w:eastAsia="en-GB"/>
        </w:rPr>
        <w:t>learning plat</w:t>
      </w:r>
      <w:r w:rsidR="005C2DE3">
        <w:rPr>
          <w:rFonts w:ascii="Arial" w:eastAsia="Times New Roman" w:hAnsi="Arial" w:cs="Arial"/>
          <w:bCs/>
          <w:color w:val="000000"/>
          <w:sz w:val="24"/>
          <w:szCs w:val="24"/>
          <w:lang w:eastAsia="en-GB"/>
        </w:rPr>
        <w:t>form.  This blended delivery model will include new content aimed at retraining skilled workers to gain employment in expanding sectors.</w:t>
      </w:r>
    </w:p>
    <w:p w14:paraId="24B53C4E" w14:textId="77777777" w:rsidR="005C2DE3" w:rsidRPr="00E60E6F" w:rsidRDefault="005C2DE3" w:rsidP="0067322B">
      <w:pPr>
        <w:spacing w:after="0" w:line="240" w:lineRule="auto"/>
        <w:jc w:val="both"/>
        <w:rPr>
          <w:rFonts w:ascii="Arial" w:eastAsia="Times New Roman" w:hAnsi="Arial" w:cs="Arial"/>
          <w:bCs/>
          <w:color w:val="000000"/>
          <w:sz w:val="24"/>
          <w:szCs w:val="24"/>
          <w:lang w:eastAsia="en-GB"/>
        </w:rPr>
      </w:pPr>
    </w:p>
    <w:p w14:paraId="57D72F70" w14:textId="77777777" w:rsidR="009629B1" w:rsidRPr="00E60E6F" w:rsidRDefault="009629B1" w:rsidP="0067322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3:</w:t>
      </w:r>
      <w:r w:rsidRPr="00E60E6F">
        <w:rPr>
          <w:rFonts w:ascii="Arial" w:eastAsia="Times New Roman" w:hAnsi="Arial" w:cs="Arial"/>
          <w:bCs/>
          <w:color w:val="000000"/>
          <w:sz w:val="24"/>
          <w:szCs w:val="24"/>
          <w:lang w:eastAsia="en-GB"/>
        </w:rPr>
        <w:t xml:space="preserve"> Develop and refine a vacancy matching service for residents looking for employment as a result of the crisis and for employers looking to recruit, working in partnership with the Business Growth team </w:t>
      </w:r>
    </w:p>
    <w:p w14:paraId="7543B0E1" w14:textId="77777777" w:rsidR="00BF7BF1" w:rsidRPr="00E60E6F" w:rsidRDefault="00BF7BF1" w:rsidP="0067322B">
      <w:pPr>
        <w:spacing w:after="0" w:line="240" w:lineRule="auto"/>
        <w:jc w:val="both"/>
        <w:rPr>
          <w:rFonts w:ascii="Arial" w:eastAsia="Times New Roman" w:hAnsi="Arial" w:cs="Arial"/>
          <w:bCs/>
          <w:color w:val="000000"/>
          <w:sz w:val="24"/>
          <w:szCs w:val="24"/>
          <w:lang w:eastAsia="en-GB"/>
        </w:rPr>
      </w:pPr>
    </w:p>
    <w:p w14:paraId="40E595BC" w14:textId="77777777" w:rsidR="005C2DE3" w:rsidRPr="005C2DE3" w:rsidRDefault="009629B1" w:rsidP="005C2DE3">
      <w:pPr>
        <w:spacing w:after="0" w:line="240" w:lineRule="auto"/>
        <w:jc w:val="both"/>
        <w:rPr>
          <w:rFonts w:ascii="Arial" w:eastAsia="Times New Roman" w:hAnsi="Arial" w:cs="Arial"/>
          <w:b/>
          <w:bCs/>
          <w:color w:val="000000"/>
          <w:sz w:val="24"/>
          <w:szCs w:val="24"/>
          <w:u w:val="single"/>
          <w:lang w:eastAsia="en-GB"/>
        </w:rPr>
      </w:pPr>
      <w:r w:rsidRPr="00E60E6F">
        <w:rPr>
          <w:rFonts w:ascii="Arial" w:eastAsia="Times New Roman" w:hAnsi="Arial" w:cs="Arial"/>
          <w:b/>
          <w:bCs/>
          <w:color w:val="000000"/>
          <w:sz w:val="24"/>
          <w:szCs w:val="24"/>
          <w:u w:val="single"/>
          <w:lang w:eastAsia="en-GB"/>
        </w:rPr>
        <w:t>Priority 2</w:t>
      </w:r>
      <w:r w:rsidR="005C2DE3">
        <w:rPr>
          <w:rFonts w:ascii="Arial" w:eastAsia="Times New Roman" w:hAnsi="Arial" w:cs="Arial"/>
          <w:b/>
          <w:bCs/>
          <w:color w:val="000000"/>
          <w:sz w:val="24"/>
          <w:szCs w:val="24"/>
          <w:u w:val="single"/>
          <w:lang w:eastAsia="en-GB"/>
        </w:rPr>
        <w:t xml:space="preserve">: </w:t>
      </w:r>
      <w:r w:rsidR="005C2DE3" w:rsidRPr="005C2DE3">
        <w:rPr>
          <w:rFonts w:ascii="Arial" w:hAnsi="Arial" w:cs="Arial"/>
          <w:b/>
          <w:sz w:val="24"/>
          <w:szCs w:val="24"/>
          <w:u w:val="single"/>
        </w:rPr>
        <w:t>Supporting skills and employment opportunities for all through access to training and mentoring support</w:t>
      </w:r>
    </w:p>
    <w:p w14:paraId="42AE19A6" w14:textId="77777777" w:rsidR="00E2055D" w:rsidRDefault="00E2055D" w:rsidP="000F05E9">
      <w:pPr>
        <w:spacing w:after="0" w:line="240" w:lineRule="auto"/>
        <w:jc w:val="both"/>
        <w:rPr>
          <w:rFonts w:ascii="Arial" w:hAnsi="Arial" w:cs="Arial"/>
          <w:sz w:val="24"/>
          <w:szCs w:val="24"/>
        </w:rPr>
      </w:pPr>
    </w:p>
    <w:p w14:paraId="2C1AD2AB" w14:textId="77777777" w:rsidR="000F05E9" w:rsidRDefault="000F05E9" w:rsidP="000F05E9">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Post-COVID 19</w:t>
      </w:r>
      <w:r w:rsidR="004C1D30">
        <w:rPr>
          <w:rFonts w:ascii="Arial" w:eastAsia="Times New Roman" w:hAnsi="Arial" w:cs="Arial"/>
          <w:bCs/>
          <w:color w:val="000000"/>
          <w:sz w:val="24"/>
          <w:szCs w:val="24"/>
          <w:lang w:eastAsia="en-GB"/>
        </w:rPr>
        <w:t>,</w:t>
      </w:r>
      <w:r w:rsidRPr="00E60E6F">
        <w:rPr>
          <w:rFonts w:ascii="Arial" w:eastAsia="Times New Roman" w:hAnsi="Arial" w:cs="Arial"/>
          <w:bCs/>
          <w:color w:val="000000"/>
          <w:sz w:val="24"/>
          <w:szCs w:val="24"/>
          <w:lang w:eastAsia="en-GB"/>
        </w:rPr>
        <w:t xml:space="preserve"> the Service needs to support the Council</w:t>
      </w:r>
      <w:r w:rsidR="004C1D30">
        <w:rPr>
          <w:rFonts w:ascii="Arial" w:eastAsia="Times New Roman" w:hAnsi="Arial" w:cs="Arial"/>
          <w:bCs/>
          <w:color w:val="000000"/>
          <w:sz w:val="24"/>
          <w:szCs w:val="24"/>
          <w:lang w:eastAsia="en-GB"/>
        </w:rPr>
        <w:t xml:space="preserve"> in fostering a culture of inclusivity and</w:t>
      </w:r>
      <w:r w:rsidRPr="00E60E6F">
        <w:rPr>
          <w:rFonts w:ascii="Arial" w:eastAsia="Times New Roman" w:hAnsi="Arial" w:cs="Arial"/>
          <w:bCs/>
          <w:color w:val="000000"/>
          <w:sz w:val="24"/>
          <w:szCs w:val="24"/>
          <w:lang w:eastAsia="en-GB"/>
        </w:rPr>
        <w:t xml:space="preserve"> ensure that more residents are able to access the employment opportuni</w:t>
      </w:r>
      <w:r w:rsidR="007A05BD" w:rsidRPr="00E60E6F">
        <w:rPr>
          <w:rFonts w:ascii="Arial" w:eastAsia="Times New Roman" w:hAnsi="Arial" w:cs="Arial"/>
          <w:bCs/>
          <w:color w:val="000000"/>
          <w:sz w:val="24"/>
          <w:szCs w:val="24"/>
          <w:lang w:eastAsia="en-GB"/>
        </w:rPr>
        <w:t>ties that are available locally and develop</w:t>
      </w:r>
      <w:r w:rsidR="00E2055D">
        <w:rPr>
          <w:rFonts w:ascii="Arial" w:eastAsia="Times New Roman" w:hAnsi="Arial" w:cs="Arial"/>
          <w:bCs/>
          <w:color w:val="000000"/>
          <w:sz w:val="24"/>
          <w:szCs w:val="24"/>
          <w:lang w:eastAsia="en-GB"/>
        </w:rPr>
        <w:t>ing</w:t>
      </w:r>
      <w:r w:rsidR="007A05BD" w:rsidRPr="00E60E6F">
        <w:rPr>
          <w:rFonts w:ascii="Arial" w:eastAsia="Times New Roman" w:hAnsi="Arial" w:cs="Arial"/>
          <w:bCs/>
          <w:color w:val="000000"/>
          <w:sz w:val="24"/>
          <w:szCs w:val="24"/>
          <w:lang w:eastAsia="en-GB"/>
        </w:rPr>
        <w:t xml:space="preserve"> transferrable skills that will benefit their life and work prospects. </w:t>
      </w:r>
    </w:p>
    <w:p w14:paraId="1C10AA0A" w14:textId="77777777" w:rsidR="004C1D30" w:rsidRDefault="004C1D30" w:rsidP="000F05E9">
      <w:pPr>
        <w:spacing w:after="0" w:line="240" w:lineRule="auto"/>
        <w:jc w:val="both"/>
        <w:rPr>
          <w:rFonts w:ascii="Arial" w:eastAsia="Times New Roman" w:hAnsi="Arial" w:cs="Arial"/>
          <w:bCs/>
          <w:color w:val="000000"/>
          <w:sz w:val="24"/>
          <w:szCs w:val="24"/>
          <w:lang w:eastAsia="en-GB"/>
        </w:rPr>
      </w:pPr>
    </w:p>
    <w:p w14:paraId="4657F2C9" w14:textId="77777777" w:rsidR="004C1D30" w:rsidRPr="00E60E6F" w:rsidRDefault="004C1D30" w:rsidP="000F05E9">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We will keep our focus on health, linking with our Public Health colleagues and align our service to their priorities where appropriate.  Our Family Learning team will continue to support parents and their children at the start of their journey to work, supporting aspiration and achievement through a bespoke inter-generational curriculum. </w:t>
      </w:r>
    </w:p>
    <w:p w14:paraId="3709E8DB" w14:textId="77777777" w:rsidR="00717170" w:rsidRPr="00E60E6F" w:rsidRDefault="00717170" w:rsidP="000F05E9">
      <w:pPr>
        <w:spacing w:after="0" w:line="240" w:lineRule="auto"/>
        <w:jc w:val="both"/>
        <w:rPr>
          <w:rFonts w:ascii="Arial" w:eastAsia="Times New Roman" w:hAnsi="Arial" w:cs="Arial"/>
          <w:bCs/>
          <w:color w:val="000000"/>
          <w:sz w:val="24"/>
          <w:szCs w:val="24"/>
          <w:lang w:eastAsia="en-GB"/>
        </w:rPr>
      </w:pPr>
    </w:p>
    <w:p w14:paraId="1236D940" w14:textId="77777777" w:rsidR="00EF0416" w:rsidRPr="00E60E6F" w:rsidRDefault="00843DFB" w:rsidP="00843DFB">
      <w:pPr>
        <w:tabs>
          <w:tab w:val="left" w:pos="1701"/>
        </w:tabs>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2096" behindDoc="0" locked="0" layoutInCell="1" allowOverlap="1" wp14:anchorId="20218511" wp14:editId="4FB16E92">
            <wp:simplePos x="0" y="0"/>
            <wp:positionH relativeFrom="column">
              <wp:posOffset>0</wp:posOffset>
            </wp:positionH>
            <wp:positionV relativeFrom="paragraph">
              <wp:posOffset>118110</wp:posOffset>
            </wp:positionV>
            <wp:extent cx="1028700" cy="1028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D30">
        <w:rPr>
          <w:rFonts w:ascii="Arial" w:eastAsia="Times New Roman" w:hAnsi="Arial" w:cs="Arial"/>
          <w:bCs/>
          <w:noProof/>
          <w:color w:val="000000"/>
          <w:sz w:val="24"/>
          <w:szCs w:val="24"/>
          <w:lang w:eastAsia="en-GB"/>
        </w:rPr>
        <w:t>Meeting this priority will</w:t>
      </w:r>
      <w:r w:rsidR="0009781D">
        <w:rPr>
          <w:rFonts w:ascii="Arial" w:eastAsia="Times New Roman" w:hAnsi="Arial" w:cs="Arial"/>
          <w:bCs/>
          <w:noProof/>
          <w:color w:val="000000"/>
          <w:sz w:val="24"/>
          <w:szCs w:val="24"/>
          <w:lang w:eastAsia="en-GB"/>
        </w:rPr>
        <w:t xml:space="preserve"> involve our targeted employment support projects that are designed to tackle complex worklessness.  We want to build on the work done under Building Futures in Ellesmere Port and Winsford Whole Place and </w:t>
      </w:r>
      <w:r w:rsidR="00717170" w:rsidRPr="00E60E6F">
        <w:rPr>
          <w:rFonts w:ascii="Arial" w:eastAsia="Times New Roman" w:hAnsi="Arial" w:cs="Arial"/>
          <w:bCs/>
          <w:color w:val="000000"/>
          <w:sz w:val="24"/>
          <w:szCs w:val="24"/>
          <w:lang w:eastAsia="en-GB"/>
        </w:rPr>
        <w:t xml:space="preserve">developing further place-based approaches aimed at tackling deprivation and lack of </w:t>
      </w:r>
      <w:r w:rsidR="0009781D">
        <w:rPr>
          <w:rFonts w:ascii="Arial" w:eastAsia="Times New Roman" w:hAnsi="Arial" w:cs="Arial"/>
          <w:bCs/>
          <w:color w:val="000000"/>
          <w:sz w:val="24"/>
          <w:szCs w:val="24"/>
          <w:lang w:eastAsia="en-GB"/>
        </w:rPr>
        <w:t>aspiration in target wards.</w:t>
      </w:r>
      <w:r w:rsidR="00717170" w:rsidRPr="00E60E6F">
        <w:rPr>
          <w:rFonts w:ascii="Arial" w:eastAsia="Times New Roman" w:hAnsi="Arial" w:cs="Arial"/>
          <w:bCs/>
          <w:color w:val="000000"/>
          <w:sz w:val="24"/>
          <w:szCs w:val="24"/>
          <w:lang w:eastAsia="en-GB"/>
        </w:rPr>
        <w:t xml:space="preserve">  It is likely that COVID 19 will impact different geographies and sectors in different ways and therefore the time taken to recover would also vary</w:t>
      </w:r>
      <w:r w:rsidR="00E2055D">
        <w:rPr>
          <w:rFonts w:ascii="Arial" w:eastAsia="Times New Roman" w:hAnsi="Arial" w:cs="Arial"/>
          <w:bCs/>
          <w:color w:val="000000"/>
          <w:sz w:val="24"/>
          <w:szCs w:val="24"/>
          <w:lang w:eastAsia="en-GB"/>
        </w:rPr>
        <w:t>.</w:t>
      </w:r>
      <w:r w:rsidR="0009781D">
        <w:rPr>
          <w:rFonts w:ascii="Arial" w:eastAsia="Times New Roman" w:hAnsi="Arial" w:cs="Arial"/>
          <w:bCs/>
          <w:color w:val="000000"/>
          <w:sz w:val="24"/>
          <w:szCs w:val="24"/>
          <w:lang w:eastAsia="en-GB"/>
        </w:rPr>
        <w:t xml:space="preserve"> </w:t>
      </w:r>
      <w:r w:rsidR="00E2055D">
        <w:rPr>
          <w:rFonts w:ascii="Arial" w:eastAsia="Times New Roman" w:hAnsi="Arial" w:cs="Arial"/>
          <w:bCs/>
          <w:color w:val="000000"/>
          <w:sz w:val="24"/>
          <w:szCs w:val="24"/>
          <w:lang w:eastAsia="en-GB"/>
        </w:rPr>
        <w:t>T</w:t>
      </w:r>
      <w:r w:rsidR="0009781D">
        <w:rPr>
          <w:rFonts w:ascii="Arial" w:eastAsia="Times New Roman" w:hAnsi="Arial" w:cs="Arial"/>
          <w:bCs/>
          <w:color w:val="000000"/>
          <w:sz w:val="24"/>
          <w:szCs w:val="24"/>
          <w:lang w:eastAsia="en-GB"/>
        </w:rPr>
        <w:t>here is a very real risk that large sectors of the population will be ‘left behind’ as the rest of the borough recovers</w:t>
      </w:r>
      <w:r w:rsidR="00717170" w:rsidRPr="00E60E6F">
        <w:rPr>
          <w:rFonts w:ascii="Arial" w:eastAsia="Times New Roman" w:hAnsi="Arial" w:cs="Arial"/>
          <w:bCs/>
          <w:color w:val="000000"/>
          <w:sz w:val="24"/>
          <w:szCs w:val="24"/>
          <w:lang w:eastAsia="en-GB"/>
        </w:rPr>
        <w:t>.  Analysis on the level of variation will be carried out and there is a chance that targeted interventions w</w:t>
      </w:r>
      <w:r w:rsidR="00E2055D">
        <w:rPr>
          <w:rFonts w:ascii="Arial" w:eastAsia="Times New Roman" w:hAnsi="Arial" w:cs="Arial"/>
          <w:bCs/>
          <w:color w:val="000000"/>
          <w:sz w:val="24"/>
          <w:szCs w:val="24"/>
          <w:lang w:eastAsia="en-GB"/>
        </w:rPr>
        <w:t>ill</w:t>
      </w:r>
      <w:r w:rsidR="00717170" w:rsidRPr="00E60E6F">
        <w:rPr>
          <w:rFonts w:ascii="Arial" w:eastAsia="Times New Roman" w:hAnsi="Arial" w:cs="Arial"/>
          <w:bCs/>
          <w:color w:val="000000"/>
          <w:sz w:val="24"/>
          <w:szCs w:val="24"/>
          <w:lang w:eastAsia="en-GB"/>
        </w:rPr>
        <w:t xml:space="preserve"> be required.  The </w:t>
      </w:r>
      <w:r w:rsidR="00014292">
        <w:rPr>
          <w:rFonts w:ascii="Arial" w:eastAsia="Times New Roman" w:hAnsi="Arial" w:cs="Arial"/>
          <w:bCs/>
          <w:color w:val="000000"/>
          <w:sz w:val="24"/>
          <w:szCs w:val="24"/>
          <w:lang w:eastAsia="en-GB"/>
        </w:rPr>
        <w:t xml:space="preserve">Skills and Employment </w:t>
      </w:r>
      <w:r w:rsidR="00717170" w:rsidRPr="00E60E6F">
        <w:rPr>
          <w:rFonts w:ascii="Arial" w:eastAsia="Times New Roman" w:hAnsi="Arial" w:cs="Arial"/>
          <w:bCs/>
          <w:color w:val="000000"/>
          <w:sz w:val="24"/>
          <w:szCs w:val="24"/>
          <w:lang w:eastAsia="en-GB"/>
        </w:rPr>
        <w:t>Service have played a critical role in previous place-based projects and would need to continue to offer support and advice moving forwards</w:t>
      </w:r>
      <w:r w:rsidR="00EF0416" w:rsidRPr="00E60E6F">
        <w:rPr>
          <w:rFonts w:ascii="Arial" w:eastAsia="Times New Roman" w:hAnsi="Arial" w:cs="Arial"/>
          <w:bCs/>
          <w:color w:val="000000"/>
          <w:sz w:val="24"/>
          <w:szCs w:val="24"/>
          <w:lang w:eastAsia="en-GB"/>
        </w:rPr>
        <w:t xml:space="preserve">.  </w:t>
      </w:r>
    </w:p>
    <w:p w14:paraId="5D392EDC" w14:textId="77777777" w:rsidR="009F47C7" w:rsidRPr="00E60E6F" w:rsidRDefault="009F47C7" w:rsidP="00717170">
      <w:pPr>
        <w:spacing w:after="0" w:line="240" w:lineRule="auto"/>
        <w:jc w:val="both"/>
        <w:rPr>
          <w:rFonts w:ascii="Arial" w:eastAsia="Times New Roman" w:hAnsi="Arial" w:cs="Arial"/>
          <w:bCs/>
          <w:color w:val="000000"/>
          <w:sz w:val="24"/>
          <w:szCs w:val="24"/>
          <w:lang w:eastAsia="en-GB"/>
        </w:rPr>
      </w:pPr>
    </w:p>
    <w:p w14:paraId="75C79A1E" w14:textId="77777777" w:rsidR="009F47C7" w:rsidRPr="00E60E6F" w:rsidRDefault="009F47C7" w:rsidP="00717170">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This activity will also be able to inform our local evidence base on skills needs – a mixture of social and economic data collected in partnership with our Insight and Intelligence team and the Cheshire and Warrington Local Enterprise Partnership </w:t>
      </w:r>
      <w:r w:rsidRPr="00E60E6F">
        <w:rPr>
          <w:rFonts w:ascii="Arial" w:eastAsia="Times New Roman" w:hAnsi="Arial" w:cs="Arial"/>
          <w:bCs/>
          <w:color w:val="000000"/>
          <w:sz w:val="24"/>
          <w:szCs w:val="24"/>
          <w:lang w:eastAsia="en-GB"/>
        </w:rPr>
        <w:lastRenderedPageBreak/>
        <w:t>(LEP).  This intelligence will be used to shape and inform our curriculum plan now and in the future.</w:t>
      </w:r>
    </w:p>
    <w:p w14:paraId="057055D5" w14:textId="77777777" w:rsidR="00EF0416" w:rsidRPr="00E60E6F" w:rsidRDefault="00EF0416" w:rsidP="00717170">
      <w:pPr>
        <w:spacing w:after="0" w:line="240" w:lineRule="auto"/>
        <w:jc w:val="both"/>
        <w:rPr>
          <w:rFonts w:ascii="Arial" w:eastAsia="Times New Roman" w:hAnsi="Arial" w:cs="Arial"/>
          <w:bCs/>
          <w:color w:val="000000"/>
          <w:sz w:val="24"/>
          <w:szCs w:val="24"/>
          <w:lang w:eastAsia="en-GB"/>
        </w:rPr>
      </w:pPr>
    </w:p>
    <w:p w14:paraId="41997344" w14:textId="77777777" w:rsidR="00717170" w:rsidRPr="00E60E6F" w:rsidRDefault="00EF0416" w:rsidP="00717170">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At a sub-regional level, the Service will also be working with other stakeholders via the In to Work Board, supporting those sectors who provide entry level opportunities to our more vulnerable and disadvantaged residents. </w:t>
      </w:r>
    </w:p>
    <w:p w14:paraId="36E7DBF5" w14:textId="77777777" w:rsidR="00967168" w:rsidRPr="00E60E6F" w:rsidRDefault="00967168" w:rsidP="00717170">
      <w:pPr>
        <w:spacing w:after="0" w:line="240" w:lineRule="auto"/>
        <w:jc w:val="both"/>
        <w:rPr>
          <w:rFonts w:ascii="Arial" w:eastAsia="Times New Roman" w:hAnsi="Arial" w:cs="Arial"/>
          <w:bCs/>
          <w:color w:val="000000"/>
          <w:sz w:val="24"/>
          <w:szCs w:val="24"/>
          <w:lang w:eastAsia="en-GB"/>
        </w:rPr>
      </w:pPr>
    </w:p>
    <w:p w14:paraId="77EE2130" w14:textId="77777777" w:rsidR="007A05BD" w:rsidRPr="00E60E6F" w:rsidRDefault="00E2055D" w:rsidP="00E2055D">
      <w:pPr>
        <w:tabs>
          <w:tab w:val="left" w:pos="1701"/>
        </w:tabs>
        <w:spacing w:after="0" w:line="240" w:lineRule="auto"/>
        <w:ind w:left="142"/>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4144" behindDoc="0" locked="0" layoutInCell="1" allowOverlap="1" wp14:anchorId="6BA0C746" wp14:editId="5B2A866D">
            <wp:simplePos x="0" y="0"/>
            <wp:positionH relativeFrom="column">
              <wp:posOffset>0</wp:posOffset>
            </wp:positionH>
            <wp:positionV relativeFrom="paragraph">
              <wp:posOffset>136746</wp:posOffset>
            </wp:positionV>
            <wp:extent cx="975360" cy="975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68" w:rsidRPr="00E60E6F">
        <w:rPr>
          <w:rFonts w:ascii="Arial" w:eastAsia="Times New Roman" w:hAnsi="Arial" w:cs="Arial"/>
          <w:bCs/>
          <w:color w:val="000000"/>
          <w:sz w:val="24"/>
          <w:szCs w:val="24"/>
          <w:lang w:eastAsia="en-GB"/>
        </w:rPr>
        <w:t>Pre COVID 19, the Service had begun to review how it supported those residents with special education needs and disabilities (SEND).  Over the last 12 months the Service has developed an offe</w:t>
      </w:r>
      <w:r w:rsidR="001B3600" w:rsidRPr="00E60E6F">
        <w:rPr>
          <w:rFonts w:ascii="Arial" w:eastAsia="Times New Roman" w:hAnsi="Arial" w:cs="Arial"/>
          <w:bCs/>
          <w:color w:val="000000"/>
          <w:sz w:val="24"/>
          <w:szCs w:val="24"/>
          <w:lang w:eastAsia="en-GB"/>
        </w:rPr>
        <w:t xml:space="preserve">r for those with SEND needs for those young people who would benefit from work experience as part of their training programme.   This Supported Internship offer is still an ambition for the Service and we are still awaiting </w:t>
      </w:r>
      <w:r>
        <w:rPr>
          <w:rFonts w:ascii="Arial" w:eastAsia="Times New Roman" w:hAnsi="Arial" w:cs="Arial"/>
          <w:bCs/>
          <w:color w:val="000000"/>
          <w:sz w:val="24"/>
          <w:szCs w:val="24"/>
          <w:lang w:eastAsia="en-GB"/>
        </w:rPr>
        <w:t xml:space="preserve">final </w:t>
      </w:r>
      <w:r w:rsidR="001B3600" w:rsidRPr="00E60E6F">
        <w:rPr>
          <w:rFonts w:ascii="Arial" w:eastAsia="Times New Roman" w:hAnsi="Arial" w:cs="Arial"/>
          <w:bCs/>
          <w:color w:val="000000"/>
          <w:sz w:val="24"/>
          <w:szCs w:val="24"/>
          <w:lang w:eastAsia="en-GB"/>
        </w:rPr>
        <w:t>approval</w:t>
      </w:r>
      <w:r>
        <w:rPr>
          <w:rFonts w:ascii="Arial" w:eastAsia="Times New Roman" w:hAnsi="Arial" w:cs="Arial"/>
          <w:bCs/>
          <w:color w:val="000000"/>
          <w:sz w:val="24"/>
          <w:szCs w:val="24"/>
          <w:lang w:eastAsia="en-GB"/>
        </w:rPr>
        <w:t>s</w:t>
      </w:r>
      <w:r w:rsidR="001B3600" w:rsidRPr="00E60E6F">
        <w:rPr>
          <w:rFonts w:ascii="Arial" w:eastAsia="Times New Roman" w:hAnsi="Arial" w:cs="Arial"/>
          <w:bCs/>
          <w:color w:val="000000"/>
          <w:sz w:val="24"/>
          <w:szCs w:val="24"/>
          <w:lang w:eastAsia="en-GB"/>
        </w:rPr>
        <w:t xml:space="preserve"> from the ESFA.  </w:t>
      </w:r>
    </w:p>
    <w:p w14:paraId="057C30D1" w14:textId="77777777" w:rsidR="001B3600" w:rsidRPr="00E60E6F" w:rsidRDefault="007A05BD" w:rsidP="00967168">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3120" behindDoc="0" locked="0" layoutInCell="1" allowOverlap="1" wp14:anchorId="0DC3FA77" wp14:editId="1CED737E">
            <wp:simplePos x="0" y="0"/>
            <wp:positionH relativeFrom="column">
              <wp:posOffset>-15240</wp:posOffset>
            </wp:positionH>
            <wp:positionV relativeFrom="paragraph">
              <wp:posOffset>177800</wp:posOffset>
            </wp:positionV>
            <wp:extent cx="990600" cy="990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97781" w14:textId="77777777" w:rsidR="001B3600" w:rsidRPr="00E60E6F" w:rsidRDefault="00967168" w:rsidP="00967168">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We will also be looking to see how we can support our ageing population to work for longer, working in partnership with the DWP to promote the value of maintaining valuable staff through their Living Fuller Working Lives Campaign.</w:t>
      </w:r>
      <w:r w:rsidR="001B3600" w:rsidRPr="00E60E6F">
        <w:rPr>
          <w:rFonts w:ascii="Arial" w:eastAsia="Times New Roman" w:hAnsi="Arial" w:cs="Arial"/>
          <w:bCs/>
          <w:color w:val="000000"/>
          <w:sz w:val="24"/>
          <w:szCs w:val="24"/>
          <w:lang w:eastAsia="en-GB"/>
        </w:rPr>
        <w:t xml:space="preserve">  </w:t>
      </w:r>
    </w:p>
    <w:p w14:paraId="511A3E78" w14:textId="77777777" w:rsidR="001B3600" w:rsidRPr="00E60E6F" w:rsidRDefault="001B3600" w:rsidP="00967168">
      <w:pPr>
        <w:spacing w:after="0" w:line="240" w:lineRule="auto"/>
        <w:jc w:val="both"/>
        <w:rPr>
          <w:rFonts w:ascii="Arial" w:eastAsia="Times New Roman" w:hAnsi="Arial" w:cs="Arial"/>
          <w:bCs/>
          <w:color w:val="000000"/>
          <w:sz w:val="24"/>
          <w:szCs w:val="24"/>
          <w:lang w:eastAsia="en-GB"/>
        </w:rPr>
      </w:pPr>
    </w:p>
    <w:p w14:paraId="76DB5AAE" w14:textId="77777777" w:rsidR="00967168" w:rsidRPr="00E60E6F" w:rsidRDefault="001B3600" w:rsidP="0009781D">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The Service has established links with Skills for Care and is exploring whether we could encourage older residents to return to work on a flexible basis to support the care sector meet its increasing demands.  This “Choose to Care” pilot has so far been positively received and we would hope to re-kindle discussions post COVID.</w:t>
      </w:r>
    </w:p>
    <w:p w14:paraId="5832C44A" w14:textId="77777777" w:rsidR="00EF0416" w:rsidRPr="00E60E6F" w:rsidRDefault="00EF0416" w:rsidP="00967168">
      <w:pPr>
        <w:spacing w:after="0" w:line="240" w:lineRule="auto"/>
        <w:jc w:val="both"/>
        <w:rPr>
          <w:rFonts w:ascii="Arial" w:eastAsia="Times New Roman" w:hAnsi="Arial" w:cs="Arial"/>
          <w:bCs/>
          <w:color w:val="000000"/>
          <w:sz w:val="24"/>
          <w:szCs w:val="24"/>
          <w:lang w:eastAsia="en-GB"/>
        </w:rPr>
      </w:pPr>
    </w:p>
    <w:p w14:paraId="2EA1271F" w14:textId="77777777" w:rsidR="00EF0416" w:rsidRPr="00E60E6F" w:rsidRDefault="00C26050" w:rsidP="0009781D">
      <w:pPr>
        <w:spacing w:after="0" w:line="240" w:lineRule="auto"/>
        <w:ind w:left="1701"/>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5168" behindDoc="0" locked="0" layoutInCell="1" allowOverlap="1" wp14:anchorId="49A12ECF" wp14:editId="329CCF53">
            <wp:simplePos x="0" y="0"/>
            <wp:positionH relativeFrom="column">
              <wp:posOffset>7620</wp:posOffset>
            </wp:positionH>
            <wp:positionV relativeFrom="paragraph">
              <wp:posOffset>47625</wp:posOffset>
            </wp:positionV>
            <wp:extent cx="990600" cy="990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16" w:rsidRPr="00E60E6F">
        <w:rPr>
          <w:rFonts w:ascii="Arial" w:eastAsia="Times New Roman" w:hAnsi="Arial" w:cs="Arial"/>
          <w:bCs/>
          <w:color w:val="000000"/>
          <w:sz w:val="24"/>
          <w:szCs w:val="24"/>
          <w:lang w:eastAsia="en-GB"/>
        </w:rPr>
        <w:t xml:space="preserve">The Service </w:t>
      </w:r>
      <w:r w:rsidR="00387B85">
        <w:rPr>
          <w:rFonts w:ascii="Arial" w:eastAsia="Times New Roman" w:hAnsi="Arial" w:cs="Arial"/>
          <w:bCs/>
          <w:color w:val="000000"/>
          <w:sz w:val="24"/>
          <w:szCs w:val="24"/>
          <w:lang w:eastAsia="en-GB"/>
        </w:rPr>
        <w:t xml:space="preserve">is </w:t>
      </w:r>
      <w:r w:rsidR="00EF0416" w:rsidRPr="00E60E6F">
        <w:rPr>
          <w:rFonts w:ascii="Arial" w:eastAsia="Times New Roman" w:hAnsi="Arial" w:cs="Arial"/>
          <w:bCs/>
          <w:color w:val="000000"/>
          <w:sz w:val="24"/>
          <w:szCs w:val="24"/>
          <w:lang w:eastAsia="en-GB"/>
        </w:rPr>
        <w:t xml:space="preserve">part of </w:t>
      </w:r>
      <w:r w:rsidR="00387B85">
        <w:rPr>
          <w:rFonts w:ascii="Arial" w:eastAsia="Times New Roman" w:hAnsi="Arial" w:cs="Arial"/>
          <w:bCs/>
          <w:color w:val="000000"/>
          <w:sz w:val="24"/>
          <w:szCs w:val="24"/>
          <w:lang w:eastAsia="en-GB"/>
        </w:rPr>
        <w:t xml:space="preserve">an </w:t>
      </w:r>
      <w:r w:rsidR="00EF0416" w:rsidRPr="00E60E6F">
        <w:rPr>
          <w:rFonts w:ascii="Arial" w:eastAsia="Times New Roman" w:hAnsi="Arial" w:cs="Arial"/>
          <w:bCs/>
          <w:color w:val="000000"/>
          <w:sz w:val="24"/>
          <w:szCs w:val="24"/>
          <w:lang w:eastAsia="en-GB"/>
        </w:rPr>
        <w:t>officer</w:t>
      </w:r>
      <w:r w:rsidR="00387B85">
        <w:rPr>
          <w:rFonts w:ascii="Arial" w:eastAsia="Times New Roman" w:hAnsi="Arial" w:cs="Arial"/>
          <w:bCs/>
          <w:color w:val="000000"/>
          <w:sz w:val="24"/>
          <w:szCs w:val="24"/>
          <w:lang w:eastAsia="en-GB"/>
        </w:rPr>
        <w:t xml:space="preserve"> group</w:t>
      </w:r>
      <w:r w:rsidR="00EF0416" w:rsidRPr="00E60E6F">
        <w:rPr>
          <w:rFonts w:ascii="Arial" w:eastAsia="Times New Roman" w:hAnsi="Arial" w:cs="Arial"/>
          <w:bCs/>
          <w:color w:val="000000"/>
          <w:sz w:val="24"/>
          <w:szCs w:val="24"/>
          <w:lang w:eastAsia="en-GB"/>
        </w:rPr>
        <w:t xml:space="preserve"> who have been supporting employers looking to deliver on their social value obligations as part of their contracts with the Council.  For example</w:t>
      </w:r>
      <w:r w:rsidR="00387B85">
        <w:rPr>
          <w:rFonts w:ascii="Arial" w:eastAsia="Times New Roman" w:hAnsi="Arial" w:cs="Arial"/>
          <w:bCs/>
          <w:color w:val="000000"/>
          <w:sz w:val="24"/>
          <w:szCs w:val="24"/>
          <w:lang w:eastAsia="en-GB"/>
        </w:rPr>
        <w:t>,</w:t>
      </w:r>
      <w:r w:rsidR="00EF0416" w:rsidRPr="00E60E6F">
        <w:rPr>
          <w:rFonts w:ascii="Arial" w:eastAsia="Times New Roman" w:hAnsi="Arial" w:cs="Arial"/>
          <w:bCs/>
          <w:color w:val="000000"/>
          <w:sz w:val="24"/>
          <w:szCs w:val="24"/>
          <w:lang w:eastAsia="en-GB"/>
        </w:rPr>
        <w:t xml:space="preserve"> VINCI construction who will be responsible for the Ellesmere Port Hub and Northgate phase 1 regeneration projects and Protos who will be developing sites in Ellesmere Port as part of the Cheshire Science Corridor.  </w:t>
      </w:r>
    </w:p>
    <w:p w14:paraId="77669ABD" w14:textId="77777777" w:rsidR="00EF0416" w:rsidRPr="00E60E6F" w:rsidRDefault="00EF0416" w:rsidP="00EF0416">
      <w:pPr>
        <w:spacing w:after="0" w:line="240" w:lineRule="auto"/>
        <w:jc w:val="both"/>
        <w:rPr>
          <w:rFonts w:ascii="Arial" w:eastAsia="Times New Roman" w:hAnsi="Arial" w:cs="Arial"/>
          <w:bCs/>
          <w:color w:val="000000"/>
          <w:sz w:val="24"/>
          <w:szCs w:val="24"/>
          <w:lang w:eastAsia="en-GB"/>
        </w:rPr>
      </w:pPr>
    </w:p>
    <w:p w14:paraId="364B33A1" w14:textId="77777777" w:rsidR="00EF0416" w:rsidRPr="00E60E6F" w:rsidRDefault="00EF0416" w:rsidP="00EF0416">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This Social Value activity will include working with adults looking to upskill and retrain to access new employment opportunities, which could include securing work through the construction phase of these p</w:t>
      </w:r>
      <w:r w:rsidR="0009781D">
        <w:rPr>
          <w:rFonts w:ascii="Arial" w:eastAsia="Times New Roman" w:hAnsi="Arial" w:cs="Arial"/>
          <w:bCs/>
          <w:color w:val="000000"/>
          <w:sz w:val="24"/>
          <w:szCs w:val="24"/>
          <w:lang w:eastAsia="en-GB"/>
        </w:rPr>
        <w:t>rojects or via the end user</w:t>
      </w:r>
      <w:r w:rsidR="006E2889">
        <w:rPr>
          <w:rFonts w:ascii="Arial" w:eastAsia="Times New Roman" w:hAnsi="Arial" w:cs="Arial"/>
          <w:bCs/>
          <w:color w:val="000000"/>
          <w:sz w:val="24"/>
          <w:szCs w:val="24"/>
          <w:lang w:eastAsia="en-GB"/>
        </w:rPr>
        <w:t xml:space="preserve"> activity</w:t>
      </w:r>
      <w:r w:rsidR="0009781D">
        <w:rPr>
          <w:rFonts w:ascii="Arial" w:eastAsia="Times New Roman" w:hAnsi="Arial" w:cs="Arial"/>
          <w:bCs/>
          <w:color w:val="000000"/>
          <w:sz w:val="24"/>
          <w:szCs w:val="24"/>
          <w:lang w:eastAsia="en-GB"/>
        </w:rPr>
        <w:t>, eg</w:t>
      </w:r>
      <w:r w:rsidRPr="00E60E6F">
        <w:rPr>
          <w:rFonts w:ascii="Arial" w:eastAsia="Times New Roman" w:hAnsi="Arial" w:cs="Arial"/>
          <w:bCs/>
          <w:color w:val="000000"/>
          <w:sz w:val="24"/>
          <w:szCs w:val="24"/>
          <w:lang w:eastAsia="en-GB"/>
        </w:rPr>
        <w:t xml:space="preserve"> the Cinema developed as part of Northgate Phase 1.  The Service can offer the use of Work Zones as venues to deliver training or careers events on behalf of th</w:t>
      </w:r>
      <w:r w:rsidR="006E2889">
        <w:rPr>
          <w:rFonts w:ascii="Arial" w:eastAsia="Times New Roman" w:hAnsi="Arial" w:cs="Arial"/>
          <w:bCs/>
          <w:color w:val="000000"/>
          <w:sz w:val="24"/>
          <w:szCs w:val="24"/>
          <w:lang w:eastAsia="en-GB"/>
        </w:rPr>
        <w:t>ese</w:t>
      </w:r>
      <w:r w:rsidRPr="00E60E6F">
        <w:rPr>
          <w:rFonts w:ascii="Arial" w:eastAsia="Times New Roman" w:hAnsi="Arial" w:cs="Arial"/>
          <w:bCs/>
          <w:color w:val="000000"/>
          <w:sz w:val="24"/>
          <w:szCs w:val="24"/>
          <w:lang w:eastAsia="en-GB"/>
        </w:rPr>
        <w:t xml:space="preserve"> infrastructure projects. </w:t>
      </w:r>
    </w:p>
    <w:p w14:paraId="7E0881C6" w14:textId="77777777" w:rsidR="00717170" w:rsidRPr="00E60E6F" w:rsidRDefault="00717170" w:rsidP="00717170">
      <w:pPr>
        <w:spacing w:after="0" w:line="240" w:lineRule="auto"/>
        <w:jc w:val="both"/>
        <w:rPr>
          <w:rFonts w:ascii="Arial" w:eastAsia="Times New Roman" w:hAnsi="Arial" w:cs="Arial"/>
          <w:bCs/>
          <w:color w:val="000000"/>
          <w:sz w:val="24"/>
          <w:szCs w:val="24"/>
          <w:lang w:eastAsia="en-GB"/>
        </w:rPr>
      </w:pPr>
    </w:p>
    <w:p w14:paraId="2767846A" w14:textId="77777777" w:rsidR="000F05E9" w:rsidRPr="00E60E6F" w:rsidRDefault="00563D4B" w:rsidP="005C2DE3">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6192" behindDoc="0" locked="0" layoutInCell="1" allowOverlap="1" wp14:anchorId="503EA5F6" wp14:editId="0E71B9D1">
            <wp:simplePos x="0" y="0"/>
            <wp:positionH relativeFrom="column">
              <wp:posOffset>0</wp:posOffset>
            </wp:positionH>
            <wp:positionV relativeFrom="paragraph">
              <wp:posOffset>29210</wp:posOffset>
            </wp:positionV>
            <wp:extent cx="990600" cy="990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5E9" w:rsidRPr="00E60E6F">
        <w:rPr>
          <w:rFonts w:ascii="Arial" w:eastAsia="Times New Roman" w:hAnsi="Arial" w:cs="Arial"/>
          <w:bCs/>
          <w:color w:val="000000"/>
          <w:sz w:val="24"/>
          <w:szCs w:val="24"/>
          <w:lang w:eastAsia="en-GB"/>
        </w:rPr>
        <w:t>One consideration identified through the Local Area Industrial Strategy (LAIS) was for the Council to work with other “anchor institutions” such as the university, the police and the NHS to develop a framework of what “good and inclusive” employment should look like and agree to sign up to it and promote to other businesses.  This “leading by example” approach hopefully will encourage other employers to do the same and the Council is exploring how we can reward those employers who decide to follow suit.</w:t>
      </w:r>
    </w:p>
    <w:p w14:paraId="494F972C" w14:textId="77777777" w:rsidR="000F05E9" w:rsidRPr="00E60E6F" w:rsidRDefault="000F05E9" w:rsidP="000F05E9">
      <w:pPr>
        <w:spacing w:after="0" w:line="240" w:lineRule="auto"/>
        <w:jc w:val="both"/>
        <w:rPr>
          <w:rFonts w:ascii="Arial" w:eastAsia="Times New Roman" w:hAnsi="Arial" w:cs="Arial"/>
          <w:bCs/>
          <w:color w:val="000000"/>
          <w:sz w:val="24"/>
          <w:szCs w:val="24"/>
          <w:lang w:eastAsia="en-GB"/>
        </w:rPr>
      </w:pPr>
    </w:p>
    <w:p w14:paraId="0D674376" w14:textId="77777777" w:rsidR="006E2889" w:rsidRDefault="006E2889" w:rsidP="000F05E9">
      <w:pPr>
        <w:spacing w:after="0" w:line="240" w:lineRule="auto"/>
        <w:jc w:val="both"/>
        <w:rPr>
          <w:rFonts w:ascii="Arial" w:eastAsia="Times New Roman" w:hAnsi="Arial" w:cs="Arial"/>
          <w:bCs/>
          <w:color w:val="000000"/>
          <w:sz w:val="24"/>
          <w:szCs w:val="24"/>
          <w:lang w:eastAsia="en-GB"/>
        </w:rPr>
      </w:pPr>
    </w:p>
    <w:p w14:paraId="4D93BC7D" w14:textId="77777777" w:rsidR="000F05E9" w:rsidRPr="00E60E6F" w:rsidRDefault="000F05E9" w:rsidP="000F05E9">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The </w:t>
      </w:r>
      <w:r w:rsidR="00014292">
        <w:rPr>
          <w:rFonts w:ascii="Arial" w:eastAsia="Times New Roman" w:hAnsi="Arial" w:cs="Arial"/>
          <w:bCs/>
          <w:color w:val="000000"/>
          <w:sz w:val="24"/>
          <w:szCs w:val="24"/>
          <w:lang w:eastAsia="en-GB"/>
        </w:rPr>
        <w:t xml:space="preserve">Skills and Employment </w:t>
      </w:r>
      <w:r w:rsidRPr="00E60E6F">
        <w:rPr>
          <w:rFonts w:ascii="Arial" w:eastAsia="Times New Roman" w:hAnsi="Arial" w:cs="Arial"/>
          <w:bCs/>
          <w:color w:val="000000"/>
          <w:sz w:val="24"/>
          <w:szCs w:val="24"/>
          <w:lang w:eastAsia="en-GB"/>
        </w:rPr>
        <w:t xml:space="preserve">Service will be able to advise how this could be achieved locally and help to broker links between employers looking to recruit and those looking for work.  The Service also works with a number of stakeholders who could advise whether any working practices could be changed to encourage more diversity within these public sector workforces. </w:t>
      </w:r>
    </w:p>
    <w:p w14:paraId="37B2F136" w14:textId="77777777" w:rsidR="00717170" w:rsidRPr="00E60E6F" w:rsidRDefault="00717170" w:rsidP="000F05E9">
      <w:pPr>
        <w:spacing w:after="0" w:line="240" w:lineRule="auto"/>
        <w:jc w:val="both"/>
        <w:rPr>
          <w:rFonts w:ascii="Arial" w:eastAsia="Times New Roman" w:hAnsi="Arial" w:cs="Arial"/>
          <w:bCs/>
          <w:color w:val="000000"/>
          <w:sz w:val="24"/>
          <w:szCs w:val="24"/>
          <w:lang w:eastAsia="en-GB"/>
        </w:rPr>
      </w:pPr>
    </w:p>
    <w:p w14:paraId="66DC6A60" w14:textId="77777777" w:rsidR="00717170" w:rsidRPr="00E60E6F" w:rsidRDefault="00717170" w:rsidP="00717170">
      <w:pPr>
        <w:spacing w:after="0" w:line="240" w:lineRule="auto"/>
        <w:jc w:val="both"/>
        <w:rPr>
          <w:rFonts w:ascii="Arial" w:eastAsia="Times New Roman" w:hAnsi="Arial" w:cs="Arial"/>
          <w:b/>
          <w:bCs/>
          <w:color w:val="000000"/>
          <w:sz w:val="24"/>
          <w:szCs w:val="24"/>
          <w:lang w:eastAsia="en-GB"/>
        </w:rPr>
      </w:pPr>
      <w:r w:rsidRPr="00E60E6F">
        <w:rPr>
          <w:rFonts w:ascii="Arial" w:eastAsia="Times New Roman" w:hAnsi="Arial" w:cs="Arial"/>
          <w:b/>
          <w:bCs/>
          <w:color w:val="000000"/>
          <w:sz w:val="24"/>
          <w:szCs w:val="24"/>
          <w:lang w:eastAsia="en-GB"/>
        </w:rPr>
        <w:t>ACTION 4:</w:t>
      </w:r>
      <w:r w:rsidRPr="00E60E6F">
        <w:rPr>
          <w:rFonts w:ascii="Arial" w:eastAsia="Times New Roman" w:hAnsi="Arial" w:cs="Arial"/>
          <w:bCs/>
          <w:color w:val="000000"/>
          <w:sz w:val="24"/>
          <w:szCs w:val="24"/>
          <w:lang w:eastAsia="en-GB"/>
        </w:rPr>
        <w:t xml:space="preserve"> </w:t>
      </w:r>
      <w:r w:rsidR="006E2889">
        <w:rPr>
          <w:rFonts w:ascii="Arial" w:eastAsia="Times New Roman" w:hAnsi="Arial" w:cs="Arial"/>
          <w:bCs/>
          <w:color w:val="000000"/>
          <w:sz w:val="24"/>
          <w:szCs w:val="24"/>
          <w:lang w:eastAsia="en-GB"/>
        </w:rPr>
        <w:t>S</w:t>
      </w:r>
      <w:r w:rsidR="006E2889" w:rsidRPr="00E60E6F">
        <w:rPr>
          <w:rFonts w:ascii="Arial" w:eastAsia="Times New Roman" w:hAnsi="Arial" w:cs="Arial"/>
          <w:bCs/>
          <w:color w:val="000000"/>
          <w:sz w:val="24"/>
          <w:szCs w:val="24"/>
          <w:lang w:eastAsia="en-GB"/>
        </w:rPr>
        <w:t>upport</w:t>
      </w:r>
      <w:r w:rsidR="006E2889">
        <w:rPr>
          <w:rFonts w:ascii="Arial" w:eastAsia="Times New Roman" w:hAnsi="Arial" w:cs="Arial"/>
          <w:bCs/>
          <w:color w:val="000000"/>
          <w:sz w:val="24"/>
          <w:szCs w:val="24"/>
          <w:lang w:eastAsia="en-GB"/>
        </w:rPr>
        <w:t xml:space="preserve"> targeted individuals/geographies facing significant barriers to progressing into work through our employment support projects and participating in</w:t>
      </w:r>
      <w:r w:rsidR="006E2889" w:rsidRPr="00E60E6F">
        <w:rPr>
          <w:rFonts w:ascii="Arial" w:eastAsia="Times New Roman" w:hAnsi="Arial" w:cs="Arial"/>
          <w:bCs/>
          <w:color w:val="000000"/>
          <w:sz w:val="24"/>
          <w:szCs w:val="24"/>
          <w:lang w:eastAsia="en-GB"/>
        </w:rPr>
        <w:t xml:space="preserve"> any further place-based approaches in the borough Post COVID 19</w:t>
      </w:r>
      <w:r w:rsidR="006E2889">
        <w:rPr>
          <w:rFonts w:ascii="Arial" w:eastAsia="Times New Roman" w:hAnsi="Arial" w:cs="Arial"/>
          <w:bCs/>
          <w:color w:val="000000"/>
          <w:sz w:val="24"/>
          <w:szCs w:val="24"/>
          <w:lang w:eastAsia="en-GB"/>
        </w:rPr>
        <w:t xml:space="preserve">. </w:t>
      </w:r>
      <w:r w:rsidR="006E2889" w:rsidRPr="00E60E6F">
        <w:rPr>
          <w:rFonts w:ascii="Arial" w:eastAsia="Times New Roman" w:hAnsi="Arial" w:cs="Arial"/>
          <w:bCs/>
          <w:color w:val="000000"/>
          <w:sz w:val="24"/>
          <w:szCs w:val="24"/>
          <w:lang w:eastAsia="en-GB"/>
        </w:rPr>
        <w:t xml:space="preserve"> </w:t>
      </w:r>
    </w:p>
    <w:p w14:paraId="30E9C2D6" w14:textId="77777777" w:rsidR="00717170" w:rsidRPr="00E60E6F" w:rsidRDefault="00717170" w:rsidP="000F05E9">
      <w:pPr>
        <w:spacing w:after="0" w:line="240" w:lineRule="auto"/>
        <w:jc w:val="both"/>
        <w:rPr>
          <w:rFonts w:ascii="Arial" w:eastAsia="Times New Roman" w:hAnsi="Arial" w:cs="Arial"/>
          <w:bCs/>
          <w:color w:val="000000"/>
          <w:sz w:val="24"/>
          <w:szCs w:val="24"/>
          <w:lang w:eastAsia="en-GB"/>
        </w:rPr>
      </w:pPr>
    </w:p>
    <w:p w14:paraId="12E45D0B" w14:textId="77777777" w:rsidR="0067322B" w:rsidRPr="00E60E6F" w:rsidRDefault="007C45C6" w:rsidP="0067322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5</w:t>
      </w:r>
      <w:r w:rsidR="0067322B" w:rsidRPr="00E60E6F">
        <w:rPr>
          <w:rFonts w:ascii="Arial" w:eastAsia="Times New Roman" w:hAnsi="Arial" w:cs="Arial"/>
          <w:b/>
          <w:bCs/>
          <w:color w:val="000000"/>
          <w:sz w:val="24"/>
          <w:szCs w:val="24"/>
          <w:lang w:eastAsia="en-GB"/>
        </w:rPr>
        <w:t xml:space="preserve">: </w:t>
      </w:r>
      <w:r w:rsidR="005C2DE3">
        <w:rPr>
          <w:rFonts w:ascii="Arial" w:eastAsia="Times New Roman" w:hAnsi="Arial" w:cs="Arial"/>
          <w:bCs/>
          <w:color w:val="000000"/>
          <w:sz w:val="24"/>
          <w:szCs w:val="24"/>
          <w:lang w:eastAsia="en-GB"/>
        </w:rPr>
        <w:t>Develop new channels for publicising our offer including using social media, e.g. the promotion of the Low Pay Trial available for those on low incomes</w:t>
      </w:r>
    </w:p>
    <w:p w14:paraId="5DD2258B" w14:textId="77777777" w:rsidR="0067322B" w:rsidRPr="00E60E6F" w:rsidRDefault="0067322B" w:rsidP="0067322B">
      <w:pPr>
        <w:spacing w:after="0" w:line="240" w:lineRule="auto"/>
        <w:jc w:val="both"/>
        <w:rPr>
          <w:rFonts w:ascii="Arial" w:eastAsia="Times New Roman" w:hAnsi="Arial" w:cs="Arial"/>
          <w:b/>
          <w:bCs/>
          <w:color w:val="000000"/>
          <w:sz w:val="24"/>
          <w:szCs w:val="24"/>
          <w:lang w:eastAsia="en-GB"/>
        </w:rPr>
      </w:pPr>
    </w:p>
    <w:p w14:paraId="61F72853" w14:textId="77777777" w:rsidR="006E2889" w:rsidRPr="00A945F8" w:rsidRDefault="006A12D9" w:rsidP="0067322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 xml:space="preserve">ACTION </w:t>
      </w:r>
      <w:r w:rsidR="007C45C6" w:rsidRPr="00E60E6F">
        <w:rPr>
          <w:rFonts w:ascii="Arial" w:eastAsia="Times New Roman" w:hAnsi="Arial" w:cs="Arial"/>
          <w:b/>
          <w:bCs/>
          <w:color w:val="000000"/>
          <w:sz w:val="24"/>
          <w:szCs w:val="24"/>
          <w:lang w:eastAsia="en-GB"/>
        </w:rPr>
        <w:t>6</w:t>
      </w:r>
      <w:r w:rsidR="0067322B" w:rsidRPr="00E60E6F">
        <w:rPr>
          <w:rFonts w:ascii="Arial" w:eastAsia="Times New Roman" w:hAnsi="Arial" w:cs="Arial"/>
          <w:b/>
          <w:bCs/>
          <w:color w:val="000000"/>
          <w:sz w:val="24"/>
          <w:szCs w:val="24"/>
          <w:lang w:eastAsia="en-GB"/>
        </w:rPr>
        <w:t xml:space="preserve">: </w:t>
      </w:r>
      <w:r w:rsidR="006E2889" w:rsidRPr="00E60E6F">
        <w:rPr>
          <w:rFonts w:ascii="Arial" w:eastAsia="Times New Roman" w:hAnsi="Arial" w:cs="Arial"/>
          <w:bCs/>
          <w:color w:val="000000"/>
          <w:sz w:val="24"/>
          <w:szCs w:val="24"/>
          <w:lang w:eastAsia="en-GB"/>
        </w:rPr>
        <w:t>Develop the Council’s offer to support residents with SEND,</w:t>
      </w:r>
      <w:r w:rsidR="006E2889">
        <w:rPr>
          <w:rFonts w:ascii="Arial" w:eastAsia="Times New Roman" w:hAnsi="Arial" w:cs="Arial"/>
          <w:bCs/>
          <w:color w:val="000000"/>
          <w:sz w:val="24"/>
          <w:szCs w:val="24"/>
          <w:lang w:eastAsia="en-GB"/>
        </w:rPr>
        <w:t xml:space="preserve"> improving transition to adulthood</w:t>
      </w:r>
      <w:r w:rsidR="006E2889" w:rsidRPr="00E60E6F">
        <w:rPr>
          <w:rFonts w:ascii="Arial" w:eastAsia="Times New Roman" w:hAnsi="Arial" w:cs="Arial"/>
          <w:bCs/>
          <w:color w:val="000000"/>
          <w:sz w:val="24"/>
          <w:szCs w:val="24"/>
          <w:lang w:eastAsia="en-GB"/>
        </w:rPr>
        <w:t xml:space="preserve"> including the delivery of Supported Internships (subject to ESFA approval)</w:t>
      </w:r>
      <w:r w:rsidR="006E2889">
        <w:rPr>
          <w:rFonts w:ascii="Arial" w:eastAsia="Times New Roman" w:hAnsi="Arial" w:cs="Arial"/>
          <w:bCs/>
          <w:color w:val="000000"/>
          <w:sz w:val="24"/>
          <w:szCs w:val="24"/>
          <w:lang w:eastAsia="en-GB"/>
        </w:rPr>
        <w:t xml:space="preserve"> from September 2020.</w:t>
      </w:r>
    </w:p>
    <w:p w14:paraId="61D2E865" w14:textId="77777777" w:rsidR="0067322B" w:rsidRPr="00E60E6F" w:rsidRDefault="0067322B" w:rsidP="0067322B">
      <w:pPr>
        <w:spacing w:after="0" w:line="240" w:lineRule="auto"/>
        <w:jc w:val="both"/>
        <w:rPr>
          <w:rFonts w:ascii="Arial" w:eastAsia="Times New Roman" w:hAnsi="Arial" w:cs="Arial"/>
          <w:b/>
          <w:bCs/>
          <w:color w:val="000000"/>
          <w:sz w:val="24"/>
          <w:szCs w:val="24"/>
          <w:lang w:eastAsia="en-GB"/>
        </w:rPr>
      </w:pPr>
    </w:p>
    <w:p w14:paraId="732A4846" w14:textId="77777777" w:rsidR="0067322B" w:rsidRPr="00E60E6F" w:rsidRDefault="006A12D9" w:rsidP="0067322B">
      <w:pPr>
        <w:spacing w:after="0" w:line="240" w:lineRule="auto"/>
        <w:jc w:val="both"/>
        <w:rPr>
          <w:rFonts w:ascii="Arial" w:eastAsia="Times New Roman" w:hAnsi="Arial" w:cs="Arial"/>
          <w:b/>
          <w:bCs/>
          <w:color w:val="000000"/>
          <w:sz w:val="24"/>
          <w:szCs w:val="24"/>
          <w:lang w:eastAsia="en-GB"/>
        </w:rPr>
      </w:pPr>
      <w:r w:rsidRPr="00E60E6F">
        <w:rPr>
          <w:rFonts w:ascii="Arial" w:eastAsia="Times New Roman" w:hAnsi="Arial" w:cs="Arial"/>
          <w:b/>
          <w:bCs/>
          <w:color w:val="000000"/>
          <w:sz w:val="24"/>
          <w:szCs w:val="24"/>
          <w:lang w:eastAsia="en-GB"/>
        </w:rPr>
        <w:t>ACTION</w:t>
      </w:r>
      <w:r w:rsidR="007C45C6" w:rsidRPr="00E60E6F">
        <w:rPr>
          <w:rFonts w:ascii="Arial" w:eastAsia="Times New Roman" w:hAnsi="Arial" w:cs="Arial"/>
          <w:b/>
          <w:bCs/>
          <w:color w:val="000000"/>
          <w:sz w:val="24"/>
          <w:szCs w:val="24"/>
          <w:lang w:eastAsia="en-GB"/>
        </w:rPr>
        <w:t xml:space="preserve"> 7</w:t>
      </w:r>
      <w:r w:rsidR="0067322B" w:rsidRPr="00E60E6F">
        <w:rPr>
          <w:rFonts w:ascii="Arial" w:eastAsia="Times New Roman" w:hAnsi="Arial" w:cs="Arial"/>
          <w:b/>
          <w:bCs/>
          <w:color w:val="000000"/>
          <w:sz w:val="24"/>
          <w:szCs w:val="24"/>
          <w:lang w:eastAsia="en-GB"/>
        </w:rPr>
        <w:t xml:space="preserve">: </w:t>
      </w:r>
      <w:r w:rsidR="007C45C6" w:rsidRPr="00E60E6F">
        <w:rPr>
          <w:rFonts w:ascii="Arial" w:eastAsia="Times New Roman" w:hAnsi="Arial" w:cs="Arial"/>
          <w:bCs/>
          <w:color w:val="000000"/>
          <w:sz w:val="24"/>
          <w:szCs w:val="24"/>
          <w:lang w:eastAsia="en-GB"/>
        </w:rPr>
        <w:t>Support</w:t>
      </w:r>
      <w:r w:rsidR="0067322B" w:rsidRPr="00E60E6F">
        <w:rPr>
          <w:rFonts w:ascii="Arial" w:eastAsia="Times New Roman" w:hAnsi="Arial" w:cs="Arial"/>
          <w:bCs/>
          <w:color w:val="000000"/>
          <w:sz w:val="24"/>
          <w:szCs w:val="24"/>
          <w:lang w:eastAsia="en-GB"/>
        </w:rPr>
        <w:t xml:space="preserve"> DWP to promote the Living Fuller Working Lives Campaign and encouraging employers to support employees st</w:t>
      </w:r>
      <w:r w:rsidR="007C45C6" w:rsidRPr="00E60E6F">
        <w:rPr>
          <w:rFonts w:ascii="Arial" w:eastAsia="Times New Roman" w:hAnsi="Arial" w:cs="Arial"/>
          <w:bCs/>
          <w:color w:val="000000"/>
          <w:sz w:val="24"/>
          <w:szCs w:val="24"/>
          <w:lang w:eastAsia="en-GB"/>
        </w:rPr>
        <w:t>aying in their roles for longer, including the potential of a Choose to Care pilot in partnership with Skills for Care.</w:t>
      </w:r>
    </w:p>
    <w:p w14:paraId="3823A09D" w14:textId="77777777" w:rsidR="0067322B" w:rsidRPr="00E60E6F" w:rsidRDefault="0067322B" w:rsidP="0067322B">
      <w:pPr>
        <w:spacing w:after="0" w:line="240" w:lineRule="auto"/>
        <w:jc w:val="both"/>
        <w:rPr>
          <w:rFonts w:ascii="Arial" w:eastAsia="Times New Roman" w:hAnsi="Arial" w:cs="Arial"/>
          <w:b/>
          <w:bCs/>
          <w:color w:val="000000"/>
          <w:sz w:val="24"/>
          <w:szCs w:val="24"/>
          <w:lang w:eastAsia="en-GB"/>
        </w:rPr>
      </w:pPr>
    </w:p>
    <w:p w14:paraId="49D57230" w14:textId="77777777" w:rsidR="0067322B" w:rsidRPr="00E60E6F" w:rsidRDefault="006A12D9" w:rsidP="0067322B">
      <w:pPr>
        <w:spacing w:after="0" w:line="240" w:lineRule="auto"/>
        <w:jc w:val="both"/>
        <w:rPr>
          <w:rFonts w:ascii="Arial" w:eastAsia="Times New Roman" w:hAnsi="Arial" w:cs="Arial"/>
          <w:b/>
          <w:bCs/>
          <w:color w:val="000000"/>
          <w:sz w:val="24"/>
          <w:szCs w:val="24"/>
          <w:lang w:eastAsia="en-GB"/>
        </w:rPr>
      </w:pPr>
      <w:r w:rsidRPr="00E60E6F">
        <w:rPr>
          <w:rFonts w:ascii="Arial" w:eastAsia="Times New Roman" w:hAnsi="Arial" w:cs="Arial"/>
          <w:b/>
          <w:bCs/>
          <w:color w:val="000000"/>
          <w:sz w:val="24"/>
          <w:szCs w:val="24"/>
          <w:lang w:eastAsia="en-GB"/>
        </w:rPr>
        <w:t>ACTION</w:t>
      </w:r>
      <w:r w:rsidR="007C45C6" w:rsidRPr="00E60E6F">
        <w:rPr>
          <w:rFonts w:ascii="Arial" w:eastAsia="Times New Roman" w:hAnsi="Arial" w:cs="Arial"/>
          <w:b/>
          <w:bCs/>
          <w:color w:val="000000"/>
          <w:sz w:val="24"/>
          <w:szCs w:val="24"/>
          <w:lang w:eastAsia="en-GB"/>
        </w:rPr>
        <w:t xml:space="preserve"> 8</w:t>
      </w:r>
      <w:r w:rsidR="0067322B" w:rsidRPr="00E60E6F">
        <w:rPr>
          <w:rFonts w:ascii="Arial" w:eastAsia="Times New Roman" w:hAnsi="Arial" w:cs="Arial"/>
          <w:b/>
          <w:bCs/>
          <w:color w:val="000000"/>
          <w:sz w:val="24"/>
          <w:szCs w:val="24"/>
          <w:lang w:eastAsia="en-GB"/>
        </w:rPr>
        <w:t xml:space="preserve">: </w:t>
      </w:r>
      <w:r w:rsidR="007C45C6" w:rsidRPr="00E60E6F">
        <w:rPr>
          <w:rFonts w:ascii="Arial" w:eastAsia="Times New Roman" w:hAnsi="Arial" w:cs="Arial"/>
          <w:bCs/>
          <w:color w:val="000000"/>
          <w:sz w:val="24"/>
          <w:szCs w:val="24"/>
          <w:lang w:eastAsia="en-GB"/>
        </w:rPr>
        <w:t xml:space="preserve">Inform the </w:t>
      </w:r>
      <w:r w:rsidR="0067322B" w:rsidRPr="00E60E6F">
        <w:rPr>
          <w:rFonts w:ascii="Arial" w:eastAsia="Times New Roman" w:hAnsi="Arial" w:cs="Arial"/>
          <w:bCs/>
          <w:color w:val="000000"/>
          <w:sz w:val="24"/>
          <w:szCs w:val="24"/>
          <w:lang w:eastAsia="en-GB"/>
        </w:rPr>
        <w:t>Coun</w:t>
      </w:r>
      <w:r w:rsidRPr="00E60E6F">
        <w:rPr>
          <w:rFonts w:ascii="Arial" w:eastAsia="Times New Roman" w:hAnsi="Arial" w:cs="Arial"/>
          <w:bCs/>
          <w:color w:val="000000"/>
          <w:sz w:val="24"/>
          <w:szCs w:val="24"/>
          <w:lang w:eastAsia="en-GB"/>
        </w:rPr>
        <w:t xml:space="preserve">cil approach to Social Value and provide brokerage support to enable </w:t>
      </w:r>
      <w:r w:rsidR="0067322B" w:rsidRPr="00E60E6F">
        <w:rPr>
          <w:rFonts w:ascii="Arial" w:eastAsia="Times New Roman" w:hAnsi="Arial" w:cs="Arial"/>
          <w:bCs/>
          <w:color w:val="000000"/>
          <w:sz w:val="24"/>
          <w:szCs w:val="24"/>
          <w:lang w:eastAsia="en-GB"/>
        </w:rPr>
        <w:t>local reside</w:t>
      </w:r>
      <w:r w:rsidRPr="00E60E6F">
        <w:rPr>
          <w:rFonts w:ascii="Arial" w:eastAsia="Times New Roman" w:hAnsi="Arial" w:cs="Arial"/>
          <w:bCs/>
          <w:color w:val="000000"/>
          <w:sz w:val="24"/>
          <w:szCs w:val="24"/>
          <w:lang w:eastAsia="en-GB"/>
        </w:rPr>
        <w:t xml:space="preserve">nts to </w:t>
      </w:r>
      <w:r w:rsidR="0067322B" w:rsidRPr="00E60E6F">
        <w:rPr>
          <w:rFonts w:ascii="Arial" w:eastAsia="Times New Roman" w:hAnsi="Arial" w:cs="Arial"/>
          <w:bCs/>
          <w:color w:val="000000"/>
          <w:sz w:val="24"/>
          <w:szCs w:val="24"/>
          <w:lang w:eastAsia="en-GB"/>
        </w:rPr>
        <w:t xml:space="preserve">benefit from </w:t>
      </w:r>
      <w:r w:rsidR="00A945F8">
        <w:rPr>
          <w:rFonts w:ascii="Arial" w:eastAsia="Times New Roman" w:hAnsi="Arial" w:cs="Arial"/>
          <w:bCs/>
          <w:color w:val="000000"/>
          <w:sz w:val="24"/>
          <w:szCs w:val="24"/>
          <w:lang w:eastAsia="en-GB"/>
        </w:rPr>
        <w:t>continuing</w:t>
      </w:r>
      <w:r w:rsidR="0067322B" w:rsidRPr="00E60E6F">
        <w:rPr>
          <w:rFonts w:ascii="Arial" w:eastAsia="Times New Roman" w:hAnsi="Arial" w:cs="Arial"/>
          <w:bCs/>
          <w:color w:val="000000"/>
          <w:sz w:val="24"/>
          <w:szCs w:val="24"/>
          <w:lang w:eastAsia="en-GB"/>
        </w:rPr>
        <w:t xml:space="preserve"> regeneration projects.</w:t>
      </w:r>
      <w:r w:rsidR="0067322B" w:rsidRPr="00E60E6F">
        <w:rPr>
          <w:rFonts w:ascii="Arial" w:eastAsia="Times New Roman" w:hAnsi="Arial" w:cs="Arial"/>
          <w:b/>
          <w:bCs/>
          <w:color w:val="000000"/>
          <w:sz w:val="24"/>
          <w:szCs w:val="24"/>
          <w:lang w:eastAsia="en-GB"/>
        </w:rPr>
        <w:t xml:space="preserve"> </w:t>
      </w:r>
    </w:p>
    <w:p w14:paraId="1C8A7C66" w14:textId="77777777" w:rsidR="007C45C6" w:rsidRPr="00E60E6F" w:rsidRDefault="007C45C6" w:rsidP="0067322B">
      <w:pPr>
        <w:spacing w:after="0" w:line="240" w:lineRule="auto"/>
        <w:jc w:val="both"/>
        <w:rPr>
          <w:rFonts w:ascii="Arial" w:eastAsia="Times New Roman" w:hAnsi="Arial" w:cs="Arial"/>
          <w:b/>
          <w:bCs/>
          <w:color w:val="000000"/>
          <w:sz w:val="24"/>
          <w:szCs w:val="24"/>
          <w:lang w:eastAsia="en-GB"/>
        </w:rPr>
      </w:pPr>
    </w:p>
    <w:p w14:paraId="07D30A2F" w14:textId="77777777" w:rsidR="007C45C6" w:rsidRDefault="007C45C6" w:rsidP="007C45C6">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w:t>
      </w:r>
      <w:r w:rsidR="006A12D9" w:rsidRPr="00E60E6F">
        <w:rPr>
          <w:rFonts w:ascii="Arial" w:eastAsia="Times New Roman" w:hAnsi="Arial" w:cs="Arial"/>
          <w:b/>
          <w:bCs/>
          <w:color w:val="000000"/>
          <w:sz w:val="24"/>
          <w:szCs w:val="24"/>
          <w:lang w:eastAsia="en-GB"/>
        </w:rPr>
        <w:t>CTION 9</w:t>
      </w:r>
      <w:r w:rsidRPr="00E60E6F">
        <w:rPr>
          <w:rFonts w:ascii="Arial" w:eastAsia="Times New Roman" w:hAnsi="Arial" w:cs="Arial"/>
          <w:b/>
          <w:bCs/>
          <w:color w:val="000000"/>
          <w:sz w:val="24"/>
          <w:szCs w:val="24"/>
          <w:lang w:eastAsia="en-GB"/>
        </w:rPr>
        <w:t>:</w:t>
      </w:r>
      <w:r w:rsidRPr="00E60E6F">
        <w:rPr>
          <w:rFonts w:ascii="Arial" w:eastAsia="Times New Roman" w:hAnsi="Arial" w:cs="Arial"/>
          <w:bCs/>
          <w:color w:val="000000"/>
          <w:sz w:val="24"/>
          <w:szCs w:val="24"/>
          <w:lang w:eastAsia="en-GB"/>
        </w:rPr>
        <w:t xml:space="preserve"> </w:t>
      </w:r>
      <w:r w:rsidR="00A945F8">
        <w:rPr>
          <w:rFonts w:ascii="Arial" w:eastAsia="Times New Roman" w:hAnsi="Arial" w:cs="Arial"/>
          <w:bCs/>
          <w:color w:val="000000"/>
          <w:sz w:val="24"/>
          <w:szCs w:val="24"/>
          <w:lang w:eastAsia="en-GB"/>
        </w:rPr>
        <w:t>M</w:t>
      </w:r>
      <w:r w:rsidRPr="00E60E6F">
        <w:rPr>
          <w:rFonts w:ascii="Arial" w:eastAsia="Times New Roman" w:hAnsi="Arial" w:cs="Arial"/>
          <w:bCs/>
          <w:color w:val="000000"/>
          <w:sz w:val="24"/>
          <w:szCs w:val="24"/>
          <w:lang w:eastAsia="en-GB"/>
        </w:rPr>
        <w:t>onitor the Anchor Institution initiative, offering support and advice to officers wishing to establish best practice.</w:t>
      </w:r>
    </w:p>
    <w:p w14:paraId="463A583C" w14:textId="77777777" w:rsidR="001C49E5" w:rsidRDefault="001C49E5" w:rsidP="007C45C6">
      <w:pPr>
        <w:spacing w:after="0" w:line="240" w:lineRule="auto"/>
        <w:jc w:val="both"/>
        <w:rPr>
          <w:rFonts w:ascii="Arial" w:eastAsia="Times New Roman" w:hAnsi="Arial" w:cs="Arial"/>
          <w:bCs/>
          <w:color w:val="000000"/>
          <w:sz w:val="24"/>
          <w:szCs w:val="24"/>
          <w:lang w:eastAsia="en-GB"/>
        </w:rPr>
      </w:pPr>
    </w:p>
    <w:p w14:paraId="4757C140" w14:textId="77777777" w:rsidR="005C2DE3" w:rsidRDefault="00711FD1" w:rsidP="005C2DE3">
      <w:pPr>
        <w:spacing w:after="0" w:line="240" w:lineRule="auto"/>
        <w:jc w:val="both"/>
        <w:rPr>
          <w:rFonts w:ascii="Arial" w:hAnsi="Arial" w:cs="Arial"/>
          <w:b/>
          <w:sz w:val="24"/>
          <w:szCs w:val="24"/>
          <w:u w:val="single"/>
        </w:rPr>
      </w:pPr>
      <w:r w:rsidRPr="00E60E6F">
        <w:rPr>
          <w:rFonts w:ascii="Arial" w:hAnsi="Arial" w:cs="Arial"/>
          <w:b/>
          <w:sz w:val="24"/>
          <w:szCs w:val="24"/>
          <w:u w:val="single"/>
        </w:rPr>
        <w:t>P</w:t>
      </w:r>
      <w:r w:rsidR="00566910" w:rsidRPr="00E60E6F">
        <w:rPr>
          <w:rFonts w:ascii="Arial" w:hAnsi="Arial" w:cs="Arial"/>
          <w:b/>
          <w:sz w:val="24"/>
          <w:szCs w:val="24"/>
          <w:u w:val="single"/>
        </w:rPr>
        <w:t>riority 3</w:t>
      </w:r>
      <w:r w:rsidR="001C3403" w:rsidRPr="005C2DE3">
        <w:rPr>
          <w:rFonts w:ascii="Arial" w:hAnsi="Arial" w:cs="Arial"/>
          <w:b/>
          <w:sz w:val="24"/>
          <w:szCs w:val="24"/>
          <w:u w:val="single"/>
        </w:rPr>
        <w:t xml:space="preserve">: </w:t>
      </w:r>
      <w:r w:rsidR="005C2DE3" w:rsidRPr="005C2DE3">
        <w:rPr>
          <w:rFonts w:ascii="Arial" w:hAnsi="Arial" w:cs="Arial"/>
          <w:b/>
          <w:sz w:val="24"/>
          <w:szCs w:val="24"/>
          <w:u w:val="single"/>
        </w:rPr>
        <w:t>Supporting progress in employment, through the low paid trail, which in turn will raise productivity levels and quality jobs growth in sub-regional and local sector strengths</w:t>
      </w:r>
    </w:p>
    <w:p w14:paraId="0C9D8AB9" w14:textId="77777777" w:rsidR="005C2DE3" w:rsidRPr="00E60E6F" w:rsidRDefault="005C2DE3" w:rsidP="00711FD1">
      <w:pPr>
        <w:spacing w:after="0" w:line="240" w:lineRule="auto"/>
        <w:jc w:val="both"/>
        <w:rPr>
          <w:rFonts w:ascii="Arial" w:eastAsia="Times New Roman" w:hAnsi="Arial" w:cs="Arial"/>
          <w:b/>
          <w:bCs/>
          <w:color w:val="000000"/>
          <w:sz w:val="24"/>
          <w:szCs w:val="24"/>
          <w:u w:val="single"/>
          <w:lang w:eastAsia="en-GB"/>
        </w:rPr>
      </w:pPr>
    </w:p>
    <w:p w14:paraId="12DF7FDA" w14:textId="77777777" w:rsidR="00566910" w:rsidRPr="00E60E6F" w:rsidRDefault="00566910" w:rsidP="00711FD1">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w:t>
      </w:r>
      <w:r w:rsidR="00711FD1" w:rsidRPr="00E60E6F">
        <w:rPr>
          <w:rFonts w:ascii="Arial" w:eastAsia="Times New Roman" w:hAnsi="Arial" w:cs="Arial"/>
          <w:bCs/>
          <w:color w:val="000000"/>
          <w:sz w:val="24"/>
          <w:szCs w:val="24"/>
          <w:lang w:eastAsia="en-GB"/>
        </w:rPr>
        <w:t xml:space="preserve">he Cheshire and Warrington </w:t>
      </w:r>
      <w:r w:rsidR="00955A7A" w:rsidRPr="00E60E6F">
        <w:rPr>
          <w:rFonts w:ascii="Arial" w:eastAsia="Times New Roman" w:hAnsi="Arial" w:cs="Arial"/>
          <w:bCs/>
          <w:color w:val="000000"/>
          <w:sz w:val="24"/>
          <w:szCs w:val="24"/>
          <w:lang w:eastAsia="en-GB"/>
        </w:rPr>
        <w:t>Local Industrial Strategy (</w:t>
      </w:r>
      <w:r w:rsidR="00711FD1" w:rsidRPr="00E60E6F">
        <w:rPr>
          <w:rFonts w:ascii="Arial" w:eastAsia="Times New Roman" w:hAnsi="Arial" w:cs="Arial"/>
          <w:bCs/>
          <w:color w:val="000000"/>
          <w:sz w:val="24"/>
          <w:szCs w:val="24"/>
          <w:lang w:eastAsia="en-GB"/>
        </w:rPr>
        <w:t>LIS</w:t>
      </w:r>
      <w:r w:rsidR="00955A7A" w:rsidRPr="00E60E6F">
        <w:rPr>
          <w:rFonts w:ascii="Arial" w:eastAsia="Times New Roman" w:hAnsi="Arial" w:cs="Arial"/>
          <w:bCs/>
          <w:color w:val="000000"/>
          <w:sz w:val="24"/>
          <w:szCs w:val="24"/>
          <w:lang w:eastAsia="en-GB"/>
        </w:rPr>
        <w:t>)</w:t>
      </w:r>
      <w:r w:rsidR="00125E1A" w:rsidRPr="00E60E6F">
        <w:rPr>
          <w:rStyle w:val="FootnoteReference"/>
          <w:rFonts w:ascii="Arial" w:eastAsia="Times New Roman" w:hAnsi="Arial" w:cs="Arial"/>
          <w:bCs/>
          <w:color w:val="000000"/>
          <w:sz w:val="24"/>
          <w:szCs w:val="24"/>
          <w:lang w:eastAsia="en-GB"/>
        </w:rPr>
        <w:footnoteReference w:id="6"/>
      </w:r>
      <w:r w:rsidR="00955A7A" w:rsidRPr="00E60E6F">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t xml:space="preserve">and the Local Area Industrial Strategy (LAIS) identified </w:t>
      </w:r>
      <w:r w:rsidR="00711FD1" w:rsidRPr="00E60E6F">
        <w:rPr>
          <w:rFonts w:ascii="Arial" w:eastAsia="Times New Roman" w:hAnsi="Arial" w:cs="Arial"/>
          <w:bCs/>
          <w:color w:val="000000"/>
          <w:sz w:val="24"/>
          <w:szCs w:val="24"/>
          <w:lang w:eastAsia="en-GB"/>
        </w:rPr>
        <w:t>a nu</w:t>
      </w:r>
      <w:r w:rsidRPr="00E60E6F">
        <w:rPr>
          <w:rFonts w:ascii="Arial" w:eastAsia="Times New Roman" w:hAnsi="Arial" w:cs="Arial"/>
          <w:bCs/>
          <w:color w:val="000000"/>
          <w:sz w:val="24"/>
          <w:szCs w:val="24"/>
          <w:lang w:eastAsia="en-GB"/>
        </w:rPr>
        <w:t xml:space="preserve">mber of sectors </w:t>
      </w:r>
      <w:r w:rsidR="00711FD1" w:rsidRPr="00E60E6F">
        <w:rPr>
          <w:rFonts w:ascii="Arial" w:eastAsia="Times New Roman" w:hAnsi="Arial" w:cs="Arial"/>
          <w:bCs/>
          <w:color w:val="000000"/>
          <w:sz w:val="24"/>
          <w:szCs w:val="24"/>
          <w:lang w:eastAsia="en-GB"/>
        </w:rPr>
        <w:t>as s</w:t>
      </w:r>
      <w:r w:rsidR="00FE331B" w:rsidRPr="00E60E6F">
        <w:rPr>
          <w:rFonts w:ascii="Arial" w:eastAsia="Times New Roman" w:hAnsi="Arial" w:cs="Arial"/>
          <w:bCs/>
          <w:color w:val="000000"/>
          <w:sz w:val="24"/>
          <w:szCs w:val="24"/>
          <w:lang w:eastAsia="en-GB"/>
        </w:rPr>
        <w:t>trengths for the sub-region</w:t>
      </w:r>
      <w:r w:rsidRPr="00E60E6F">
        <w:rPr>
          <w:rFonts w:ascii="Arial" w:eastAsia="Times New Roman" w:hAnsi="Arial" w:cs="Arial"/>
          <w:bCs/>
          <w:color w:val="000000"/>
          <w:sz w:val="24"/>
          <w:szCs w:val="24"/>
          <w:lang w:eastAsia="en-GB"/>
        </w:rPr>
        <w:t xml:space="preserve"> and Cheshire West and Chester</w:t>
      </w:r>
      <w:r w:rsidR="00FE331B" w:rsidRPr="00E60E6F">
        <w:rPr>
          <w:rFonts w:ascii="Arial" w:eastAsia="Times New Roman" w:hAnsi="Arial" w:cs="Arial"/>
          <w:bCs/>
          <w:color w:val="000000"/>
          <w:sz w:val="24"/>
          <w:szCs w:val="24"/>
          <w:lang w:eastAsia="en-GB"/>
        </w:rPr>
        <w:t xml:space="preserve">. </w:t>
      </w:r>
    </w:p>
    <w:p w14:paraId="23387ADB" w14:textId="77777777" w:rsidR="00566910" w:rsidRPr="00E60E6F" w:rsidRDefault="00C26050" w:rsidP="00711FD1">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58240" behindDoc="0" locked="0" layoutInCell="1" allowOverlap="1" wp14:anchorId="44303121" wp14:editId="77918690">
            <wp:simplePos x="0" y="0"/>
            <wp:positionH relativeFrom="column">
              <wp:posOffset>0</wp:posOffset>
            </wp:positionH>
            <wp:positionV relativeFrom="paragraph">
              <wp:posOffset>186055</wp:posOffset>
            </wp:positionV>
            <wp:extent cx="1043940" cy="10439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DE0ED" w14:textId="77777777" w:rsidR="00566910" w:rsidRDefault="00566910" w:rsidP="00C26050">
      <w:pPr>
        <w:tabs>
          <w:tab w:val="left" w:pos="1701"/>
        </w:tabs>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Not all of these sectors provide entry points for our </w:t>
      </w:r>
      <w:r w:rsidR="00895109">
        <w:rPr>
          <w:rFonts w:ascii="Arial" w:eastAsia="Times New Roman" w:hAnsi="Arial" w:cs="Arial"/>
          <w:bCs/>
          <w:color w:val="000000"/>
          <w:sz w:val="24"/>
          <w:szCs w:val="24"/>
          <w:lang w:eastAsia="en-GB"/>
        </w:rPr>
        <w:t>service users due to the skill levels requi</w:t>
      </w:r>
      <w:r w:rsidR="00563D4B">
        <w:rPr>
          <w:rFonts w:ascii="Arial" w:eastAsia="Times New Roman" w:hAnsi="Arial" w:cs="Arial"/>
          <w:bCs/>
          <w:color w:val="000000"/>
          <w:sz w:val="24"/>
          <w:szCs w:val="24"/>
          <w:lang w:eastAsia="en-GB"/>
        </w:rPr>
        <w:t>red at entry, t</w:t>
      </w:r>
      <w:r w:rsidRPr="00E60E6F">
        <w:rPr>
          <w:rFonts w:ascii="Arial" w:eastAsia="Times New Roman" w:hAnsi="Arial" w:cs="Arial"/>
          <w:bCs/>
          <w:color w:val="000000"/>
          <w:sz w:val="24"/>
          <w:szCs w:val="24"/>
          <w:lang w:eastAsia="en-GB"/>
        </w:rPr>
        <w:t>hose that do include</w:t>
      </w:r>
      <w:r w:rsidR="00563D4B">
        <w:rPr>
          <w:rFonts w:ascii="Arial" w:eastAsia="Times New Roman" w:hAnsi="Arial" w:cs="Arial"/>
          <w:bCs/>
          <w:color w:val="000000"/>
          <w:sz w:val="24"/>
          <w:szCs w:val="24"/>
          <w:lang w:eastAsia="en-GB"/>
        </w:rPr>
        <w:t xml:space="preserve">; food </w:t>
      </w:r>
      <w:r w:rsidRPr="00E60E6F">
        <w:rPr>
          <w:rFonts w:ascii="Arial" w:eastAsia="Times New Roman" w:hAnsi="Arial" w:cs="Arial"/>
          <w:bCs/>
          <w:color w:val="000000"/>
          <w:sz w:val="24"/>
          <w:szCs w:val="24"/>
          <w:lang w:eastAsia="en-GB"/>
        </w:rPr>
        <w:t>production</w:t>
      </w:r>
      <w:r w:rsidR="00563D4B">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t xml:space="preserve">and the visitor economy.  </w:t>
      </w:r>
      <w:r w:rsidR="00C26050" w:rsidRPr="00E60E6F">
        <w:rPr>
          <w:rFonts w:ascii="Arial" w:eastAsia="Times New Roman" w:hAnsi="Arial" w:cs="Arial"/>
          <w:bCs/>
          <w:color w:val="000000"/>
          <w:sz w:val="24"/>
          <w:szCs w:val="24"/>
          <w:lang w:eastAsia="en-GB"/>
        </w:rPr>
        <w:t xml:space="preserve">The Service will need to monitor the developments at Thornton Site, Ince which aims to develop “Green” jobs as some of these may be accessible to Work Zone customers. </w:t>
      </w:r>
    </w:p>
    <w:p w14:paraId="1D3AB4DF" w14:textId="77777777" w:rsidR="00563D4B" w:rsidRPr="00E60E6F" w:rsidRDefault="00563D4B" w:rsidP="00C26050">
      <w:pPr>
        <w:tabs>
          <w:tab w:val="left" w:pos="1701"/>
        </w:tabs>
        <w:spacing w:after="0" w:line="240" w:lineRule="auto"/>
        <w:jc w:val="both"/>
        <w:rPr>
          <w:rFonts w:ascii="Arial" w:eastAsia="Times New Roman" w:hAnsi="Arial" w:cs="Arial"/>
          <w:bCs/>
          <w:color w:val="000000"/>
          <w:sz w:val="24"/>
          <w:szCs w:val="24"/>
          <w:lang w:eastAsia="en-GB"/>
        </w:rPr>
      </w:pPr>
    </w:p>
    <w:p w14:paraId="7039A181" w14:textId="77777777" w:rsidR="00CB495C" w:rsidRPr="00E60E6F" w:rsidRDefault="00566910" w:rsidP="00CB495C">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The recommendation </w:t>
      </w:r>
      <w:r w:rsidR="00487F5E">
        <w:rPr>
          <w:rFonts w:ascii="Arial" w:eastAsia="Times New Roman" w:hAnsi="Arial" w:cs="Arial"/>
          <w:bCs/>
          <w:color w:val="000000"/>
          <w:sz w:val="24"/>
          <w:szCs w:val="24"/>
          <w:lang w:eastAsia="en-GB"/>
        </w:rPr>
        <w:t xml:space="preserve">within the LIS </w:t>
      </w:r>
      <w:r w:rsidRPr="00E60E6F">
        <w:rPr>
          <w:rFonts w:ascii="Arial" w:eastAsia="Times New Roman" w:hAnsi="Arial" w:cs="Arial"/>
          <w:bCs/>
          <w:color w:val="000000"/>
          <w:sz w:val="24"/>
          <w:szCs w:val="24"/>
          <w:lang w:eastAsia="en-GB"/>
        </w:rPr>
        <w:t>was that sector-led groups would be established to identify ways in which these industries could be supported to grow and improve productivity levels, which would include upskilling the workforce.</w:t>
      </w:r>
      <w:r w:rsidR="00CB495C" w:rsidRPr="00E60E6F">
        <w:rPr>
          <w:rFonts w:ascii="Arial" w:eastAsia="Times New Roman" w:hAnsi="Arial" w:cs="Arial"/>
          <w:bCs/>
          <w:color w:val="000000"/>
          <w:sz w:val="24"/>
          <w:szCs w:val="24"/>
          <w:lang w:eastAsia="en-GB"/>
        </w:rPr>
        <w:t xml:space="preserve">  This will be </w:t>
      </w:r>
      <w:r w:rsidR="00CB495C" w:rsidRPr="00E60E6F">
        <w:rPr>
          <w:rFonts w:ascii="Arial" w:eastAsia="Times New Roman" w:hAnsi="Arial" w:cs="Arial"/>
          <w:bCs/>
          <w:color w:val="000000"/>
          <w:sz w:val="24"/>
          <w:szCs w:val="24"/>
          <w:lang w:eastAsia="en-GB"/>
        </w:rPr>
        <w:lastRenderedPageBreak/>
        <w:t>supported by the Accelerate Cheshire and Warrington Project</w:t>
      </w:r>
      <w:r w:rsidR="00487F5E">
        <w:rPr>
          <w:rStyle w:val="FootnoteReference"/>
          <w:rFonts w:ascii="Arial" w:eastAsia="Times New Roman" w:hAnsi="Arial" w:cs="Arial"/>
          <w:bCs/>
          <w:color w:val="000000"/>
          <w:sz w:val="24"/>
          <w:szCs w:val="24"/>
          <w:lang w:eastAsia="en-GB"/>
        </w:rPr>
        <w:footnoteReference w:id="7"/>
      </w:r>
      <w:r w:rsidR="00740B42">
        <w:rPr>
          <w:rFonts w:ascii="Arial" w:eastAsia="Times New Roman" w:hAnsi="Arial" w:cs="Arial"/>
          <w:bCs/>
          <w:color w:val="000000"/>
          <w:sz w:val="24"/>
          <w:szCs w:val="24"/>
          <w:lang w:eastAsia="en-GB"/>
        </w:rPr>
        <w:t xml:space="preserve"> led by the University of Chester</w:t>
      </w:r>
      <w:r w:rsidR="00CB495C" w:rsidRPr="00E60E6F">
        <w:rPr>
          <w:rFonts w:ascii="Arial" w:eastAsia="Times New Roman" w:hAnsi="Arial" w:cs="Arial"/>
          <w:bCs/>
          <w:color w:val="000000"/>
          <w:sz w:val="24"/>
          <w:szCs w:val="24"/>
          <w:lang w:eastAsia="en-GB"/>
        </w:rPr>
        <w:t xml:space="preserve">.  This project will offer training programmes to employees at a reduced rate, initially focusing on programmes at </w:t>
      </w:r>
      <w:r w:rsidR="00487F5E">
        <w:rPr>
          <w:rFonts w:ascii="Arial" w:eastAsia="Times New Roman" w:hAnsi="Arial" w:cs="Arial"/>
          <w:bCs/>
          <w:color w:val="000000"/>
          <w:sz w:val="24"/>
          <w:szCs w:val="24"/>
          <w:lang w:eastAsia="en-GB"/>
        </w:rPr>
        <w:t>L</w:t>
      </w:r>
      <w:r w:rsidR="00CB495C" w:rsidRPr="00E60E6F">
        <w:rPr>
          <w:rFonts w:ascii="Arial" w:eastAsia="Times New Roman" w:hAnsi="Arial" w:cs="Arial"/>
          <w:bCs/>
          <w:color w:val="000000"/>
          <w:sz w:val="24"/>
          <w:szCs w:val="24"/>
          <w:lang w:eastAsia="en-GB"/>
        </w:rPr>
        <w:t>evel 2 and 3</w:t>
      </w:r>
      <w:r w:rsidR="00487F5E">
        <w:rPr>
          <w:rFonts w:ascii="Arial" w:eastAsia="Times New Roman" w:hAnsi="Arial" w:cs="Arial"/>
          <w:bCs/>
          <w:color w:val="000000"/>
          <w:sz w:val="24"/>
          <w:szCs w:val="24"/>
          <w:lang w:eastAsia="en-GB"/>
        </w:rPr>
        <w:t xml:space="preserve"> (GCSE grade A – C/ 9-4 and A Level)</w:t>
      </w:r>
      <w:r w:rsidR="00CB495C" w:rsidRPr="00E60E6F">
        <w:rPr>
          <w:rFonts w:ascii="Arial" w:eastAsia="Times New Roman" w:hAnsi="Arial" w:cs="Arial"/>
          <w:bCs/>
          <w:color w:val="000000"/>
          <w:sz w:val="24"/>
          <w:szCs w:val="24"/>
          <w:lang w:eastAsia="en-GB"/>
        </w:rPr>
        <w:t>.  This project will also support the recruitment of 3 skills brokers who will promote the skills offer available to employers through the Cheshire and Warrington Growth Hub.</w:t>
      </w:r>
    </w:p>
    <w:p w14:paraId="6DF5D18A" w14:textId="77777777" w:rsidR="00566910" w:rsidRPr="00E60E6F" w:rsidRDefault="00566910" w:rsidP="00711FD1">
      <w:pPr>
        <w:spacing w:after="0" w:line="240" w:lineRule="auto"/>
        <w:jc w:val="both"/>
        <w:rPr>
          <w:rFonts w:ascii="Arial" w:eastAsia="Times New Roman" w:hAnsi="Arial" w:cs="Arial"/>
          <w:bCs/>
          <w:color w:val="000000"/>
          <w:sz w:val="24"/>
          <w:szCs w:val="24"/>
          <w:lang w:eastAsia="en-GB"/>
        </w:rPr>
      </w:pPr>
    </w:p>
    <w:p w14:paraId="0A7488C2" w14:textId="77777777" w:rsidR="00475B0C" w:rsidRPr="00E60E6F" w:rsidRDefault="00740B42" w:rsidP="00475B0C">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61312" behindDoc="0" locked="0" layoutInCell="1" allowOverlap="1" wp14:anchorId="2ED94D1F" wp14:editId="590BFE8C">
            <wp:simplePos x="0" y="0"/>
            <wp:positionH relativeFrom="column">
              <wp:posOffset>635</wp:posOffset>
            </wp:positionH>
            <wp:positionV relativeFrom="paragraph">
              <wp:posOffset>996315</wp:posOffset>
            </wp:positionV>
            <wp:extent cx="1043940" cy="1043940"/>
            <wp:effectExtent l="0" t="0" r="381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E6F">
        <w:rPr>
          <w:rFonts w:ascii="Arial" w:eastAsia="Times New Roman" w:hAnsi="Arial" w:cs="Arial"/>
          <w:bCs/>
          <w:noProof/>
          <w:color w:val="000000"/>
          <w:sz w:val="24"/>
          <w:szCs w:val="24"/>
          <w:lang w:eastAsia="en-GB"/>
        </w:rPr>
        <w:drawing>
          <wp:anchor distT="0" distB="0" distL="114300" distR="114300" simplePos="0" relativeHeight="251660288" behindDoc="0" locked="0" layoutInCell="1" allowOverlap="1" wp14:anchorId="6F3DD804" wp14:editId="3294F256">
            <wp:simplePos x="0" y="0"/>
            <wp:positionH relativeFrom="column">
              <wp:posOffset>0</wp:posOffset>
            </wp:positionH>
            <wp:positionV relativeFrom="paragraph">
              <wp:posOffset>5715</wp:posOffset>
            </wp:positionV>
            <wp:extent cx="990600" cy="990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910" w:rsidRPr="00E60E6F">
        <w:rPr>
          <w:rFonts w:ascii="Arial" w:eastAsia="Times New Roman" w:hAnsi="Arial" w:cs="Arial"/>
          <w:bCs/>
          <w:color w:val="000000"/>
          <w:sz w:val="24"/>
          <w:szCs w:val="24"/>
          <w:lang w:eastAsia="en-GB"/>
        </w:rPr>
        <w:t>The Service would need to monitor this activity and</w:t>
      </w:r>
      <w:r w:rsidR="00895109">
        <w:rPr>
          <w:rFonts w:ascii="Arial" w:eastAsia="Times New Roman" w:hAnsi="Arial" w:cs="Arial"/>
          <w:bCs/>
          <w:color w:val="000000"/>
          <w:sz w:val="24"/>
          <w:szCs w:val="24"/>
          <w:lang w:eastAsia="en-GB"/>
        </w:rPr>
        <w:t xml:space="preserve"> ensure sub-regional economic strategies keep focus on the sectors that recruit from our customer base</w:t>
      </w:r>
      <w:r w:rsidR="00113A4A">
        <w:rPr>
          <w:rFonts w:ascii="Arial" w:eastAsia="Times New Roman" w:hAnsi="Arial" w:cs="Arial"/>
          <w:bCs/>
          <w:color w:val="000000"/>
          <w:sz w:val="24"/>
          <w:szCs w:val="24"/>
          <w:lang w:eastAsia="en-GB"/>
        </w:rPr>
        <w:t>.  This</w:t>
      </w:r>
      <w:r w:rsidR="000806AC" w:rsidRPr="00E60E6F">
        <w:rPr>
          <w:rFonts w:ascii="Arial" w:eastAsia="Times New Roman" w:hAnsi="Arial" w:cs="Arial"/>
          <w:bCs/>
          <w:color w:val="000000"/>
          <w:sz w:val="24"/>
          <w:szCs w:val="24"/>
          <w:lang w:eastAsia="en-GB"/>
        </w:rPr>
        <w:t xml:space="preserve"> project also has the potential to </w:t>
      </w:r>
      <w:r w:rsidR="00475B0C" w:rsidRPr="00E60E6F">
        <w:rPr>
          <w:rFonts w:ascii="Arial" w:eastAsia="Times New Roman" w:hAnsi="Arial" w:cs="Arial"/>
          <w:bCs/>
          <w:color w:val="000000"/>
          <w:sz w:val="24"/>
          <w:szCs w:val="24"/>
          <w:lang w:eastAsia="en-GB"/>
        </w:rPr>
        <w:t xml:space="preserve">continue the skills </w:t>
      </w:r>
      <w:r w:rsidR="00FE331B" w:rsidRPr="00E60E6F">
        <w:rPr>
          <w:rFonts w:ascii="Arial" w:eastAsia="Times New Roman" w:hAnsi="Arial" w:cs="Arial"/>
          <w:bCs/>
          <w:color w:val="000000"/>
          <w:sz w:val="24"/>
          <w:szCs w:val="24"/>
          <w:lang w:eastAsia="en-GB"/>
        </w:rPr>
        <w:t xml:space="preserve">development of residents finding </w:t>
      </w:r>
      <w:r w:rsidR="005C0876" w:rsidRPr="00E60E6F">
        <w:rPr>
          <w:rFonts w:ascii="Arial" w:eastAsia="Times New Roman" w:hAnsi="Arial" w:cs="Arial"/>
          <w:bCs/>
          <w:color w:val="000000"/>
          <w:sz w:val="24"/>
          <w:szCs w:val="24"/>
          <w:lang w:eastAsia="en-GB"/>
        </w:rPr>
        <w:t xml:space="preserve">work </w:t>
      </w:r>
      <w:r w:rsidR="00475B0C" w:rsidRPr="00E60E6F">
        <w:rPr>
          <w:rFonts w:ascii="Arial" w:eastAsia="Times New Roman" w:hAnsi="Arial" w:cs="Arial"/>
          <w:bCs/>
          <w:color w:val="000000"/>
          <w:sz w:val="24"/>
          <w:szCs w:val="24"/>
          <w:lang w:eastAsia="en-GB"/>
        </w:rPr>
        <w:t>t</w:t>
      </w:r>
      <w:r w:rsidR="00FE331B" w:rsidRPr="00E60E6F">
        <w:rPr>
          <w:rFonts w:ascii="Arial" w:eastAsia="Times New Roman" w:hAnsi="Arial" w:cs="Arial"/>
          <w:bCs/>
          <w:color w:val="000000"/>
          <w:sz w:val="24"/>
          <w:szCs w:val="24"/>
          <w:lang w:eastAsia="en-GB"/>
        </w:rPr>
        <w:t>hrough Work Zone or DWP interventions</w:t>
      </w:r>
      <w:r w:rsidR="00475B0C" w:rsidRPr="00E60E6F">
        <w:rPr>
          <w:rFonts w:ascii="Arial" w:eastAsia="Times New Roman" w:hAnsi="Arial" w:cs="Arial"/>
          <w:bCs/>
          <w:color w:val="000000"/>
          <w:sz w:val="24"/>
          <w:szCs w:val="24"/>
          <w:lang w:eastAsia="en-GB"/>
        </w:rPr>
        <w:t xml:space="preserve"> a</w:t>
      </w:r>
      <w:r>
        <w:rPr>
          <w:rFonts w:ascii="Arial" w:eastAsia="Times New Roman" w:hAnsi="Arial" w:cs="Arial"/>
          <w:bCs/>
          <w:color w:val="000000"/>
          <w:sz w:val="24"/>
          <w:szCs w:val="24"/>
          <w:lang w:eastAsia="en-GB"/>
        </w:rPr>
        <w:t>nd</w:t>
      </w:r>
      <w:r w:rsidR="00475B0C" w:rsidRPr="00E60E6F">
        <w:rPr>
          <w:rFonts w:ascii="Arial" w:eastAsia="Times New Roman" w:hAnsi="Arial" w:cs="Arial"/>
          <w:bCs/>
          <w:color w:val="000000"/>
          <w:sz w:val="24"/>
          <w:szCs w:val="24"/>
          <w:lang w:eastAsia="en-GB"/>
        </w:rPr>
        <w:t xml:space="preserve"> this could help with the </w:t>
      </w:r>
      <w:r w:rsidR="00FE331B" w:rsidRPr="00E60E6F">
        <w:rPr>
          <w:rFonts w:ascii="Arial" w:eastAsia="Times New Roman" w:hAnsi="Arial" w:cs="Arial"/>
          <w:bCs/>
          <w:color w:val="000000"/>
          <w:sz w:val="24"/>
          <w:szCs w:val="24"/>
          <w:lang w:eastAsia="en-GB"/>
        </w:rPr>
        <w:t xml:space="preserve">successful </w:t>
      </w:r>
      <w:r w:rsidR="00475B0C" w:rsidRPr="00E60E6F">
        <w:rPr>
          <w:rFonts w:ascii="Arial" w:eastAsia="Times New Roman" w:hAnsi="Arial" w:cs="Arial"/>
          <w:bCs/>
          <w:color w:val="000000"/>
          <w:sz w:val="24"/>
          <w:szCs w:val="24"/>
          <w:lang w:eastAsia="en-GB"/>
        </w:rPr>
        <w:t>transition</w:t>
      </w:r>
      <w:r w:rsidR="00FE331B" w:rsidRPr="00E60E6F">
        <w:rPr>
          <w:rFonts w:ascii="Arial" w:eastAsia="Times New Roman" w:hAnsi="Arial" w:cs="Arial"/>
          <w:bCs/>
          <w:color w:val="000000"/>
          <w:sz w:val="24"/>
          <w:szCs w:val="24"/>
          <w:lang w:eastAsia="en-GB"/>
        </w:rPr>
        <w:t xml:space="preserve"> into sustainable employment</w:t>
      </w:r>
      <w:r w:rsidR="00475B0C" w:rsidRPr="00E60E6F">
        <w:rPr>
          <w:rFonts w:ascii="Arial" w:eastAsia="Times New Roman" w:hAnsi="Arial" w:cs="Arial"/>
          <w:bCs/>
          <w:color w:val="000000"/>
          <w:sz w:val="24"/>
          <w:szCs w:val="24"/>
          <w:lang w:eastAsia="en-GB"/>
        </w:rPr>
        <w:t>.</w:t>
      </w:r>
    </w:p>
    <w:p w14:paraId="33AF2410" w14:textId="77777777" w:rsidR="000806AC" w:rsidRPr="00E60E6F" w:rsidRDefault="000806AC" w:rsidP="00475B0C">
      <w:pPr>
        <w:spacing w:after="0" w:line="240" w:lineRule="auto"/>
        <w:jc w:val="both"/>
        <w:rPr>
          <w:rFonts w:ascii="Arial" w:eastAsia="Times New Roman" w:hAnsi="Arial" w:cs="Arial"/>
          <w:bCs/>
          <w:color w:val="000000"/>
          <w:sz w:val="24"/>
          <w:szCs w:val="24"/>
          <w:lang w:eastAsia="en-GB"/>
        </w:rPr>
      </w:pPr>
    </w:p>
    <w:p w14:paraId="61074C62" w14:textId="77777777" w:rsidR="003B40DE" w:rsidRPr="00E60E6F" w:rsidRDefault="00740B42" w:rsidP="00475B0C">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w:t>
      </w:r>
      <w:r w:rsidR="00475B0C" w:rsidRPr="00E60E6F">
        <w:rPr>
          <w:rFonts w:ascii="Arial" w:eastAsia="Times New Roman" w:hAnsi="Arial" w:cs="Arial"/>
          <w:bCs/>
          <w:color w:val="000000"/>
          <w:sz w:val="24"/>
          <w:szCs w:val="24"/>
          <w:lang w:eastAsia="en-GB"/>
        </w:rPr>
        <w:t xml:space="preserve">Cheshire and Warrington LEP </w:t>
      </w:r>
      <w:r w:rsidR="00E97D39" w:rsidRPr="00E60E6F">
        <w:rPr>
          <w:rFonts w:ascii="Arial" w:eastAsia="Times New Roman" w:hAnsi="Arial" w:cs="Arial"/>
          <w:bCs/>
          <w:color w:val="000000"/>
          <w:sz w:val="24"/>
          <w:szCs w:val="24"/>
          <w:lang w:eastAsia="en-GB"/>
        </w:rPr>
        <w:t xml:space="preserve">are also developing </w:t>
      </w:r>
      <w:r w:rsidR="00475B0C" w:rsidRPr="00E60E6F">
        <w:rPr>
          <w:rFonts w:ascii="Arial" w:eastAsia="Times New Roman" w:hAnsi="Arial" w:cs="Arial"/>
          <w:bCs/>
          <w:color w:val="000000"/>
          <w:sz w:val="24"/>
          <w:szCs w:val="24"/>
          <w:lang w:eastAsia="en-GB"/>
        </w:rPr>
        <w:t xml:space="preserve">a </w:t>
      </w:r>
      <w:r>
        <w:rPr>
          <w:rFonts w:ascii="Arial" w:eastAsia="Times New Roman" w:hAnsi="Arial" w:cs="Arial"/>
          <w:bCs/>
          <w:color w:val="000000"/>
          <w:sz w:val="24"/>
          <w:szCs w:val="24"/>
          <w:lang w:eastAsia="en-GB"/>
        </w:rPr>
        <w:t>L</w:t>
      </w:r>
      <w:r w:rsidR="00475B0C" w:rsidRPr="00E60E6F">
        <w:rPr>
          <w:rFonts w:ascii="Arial" w:eastAsia="Times New Roman" w:hAnsi="Arial" w:cs="Arial"/>
          <w:bCs/>
          <w:color w:val="000000"/>
          <w:sz w:val="24"/>
          <w:szCs w:val="24"/>
          <w:lang w:eastAsia="en-GB"/>
        </w:rPr>
        <w:t>oc</w:t>
      </w:r>
      <w:r w:rsidR="003B40DE" w:rsidRPr="00E60E6F">
        <w:rPr>
          <w:rFonts w:ascii="Arial" w:eastAsia="Times New Roman" w:hAnsi="Arial" w:cs="Arial"/>
          <w:bCs/>
          <w:color w:val="000000"/>
          <w:sz w:val="24"/>
          <w:szCs w:val="24"/>
          <w:lang w:eastAsia="en-GB"/>
        </w:rPr>
        <w:t>al Digital Skills Partnership, monitoring the growing demand for digital skills in a wide range of sectors.  This has been made even more crucial in the change in working practices as a result of COVID 19.</w:t>
      </w:r>
    </w:p>
    <w:p w14:paraId="700A2BE2" w14:textId="77777777" w:rsidR="006E4A6F" w:rsidRPr="00E60E6F" w:rsidRDefault="006E4A6F" w:rsidP="00B53804">
      <w:pPr>
        <w:spacing w:after="0" w:line="240" w:lineRule="auto"/>
        <w:ind w:left="1843"/>
        <w:jc w:val="both"/>
        <w:rPr>
          <w:rFonts w:ascii="Arial" w:eastAsia="Times New Roman" w:hAnsi="Arial" w:cs="Arial"/>
          <w:bCs/>
          <w:color w:val="000000"/>
          <w:sz w:val="24"/>
          <w:szCs w:val="24"/>
          <w:lang w:eastAsia="en-GB"/>
        </w:rPr>
      </w:pPr>
    </w:p>
    <w:p w14:paraId="5142669A" w14:textId="77777777" w:rsidR="003B40DE" w:rsidRPr="00E60E6F" w:rsidRDefault="003B40DE" w:rsidP="006E4A6F">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The Service needs to ensure that digital skills are</w:t>
      </w:r>
      <w:r w:rsidR="00113A4A">
        <w:rPr>
          <w:rFonts w:ascii="Arial" w:eastAsia="Times New Roman" w:hAnsi="Arial" w:cs="Arial"/>
          <w:bCs/>
          <w:color w:val="000000"/>
          <w:sz w:val="24"/>
          <w:szCs w:val="24"/>
          <w:lang w:eastAsia="en-GB"/>
        </w:rPr>
        <w:t xml:space="preserve"> a key</w:t>
      </w:r>
      <w:r w:rsidRPr="00E60E6F">
        <w:rPr>
          <w:rFonts w:ascii="Arial" w:eastAsia="Times New Roman" w:hAnsi="Arial" w:cs="Arial"/>
          <w:bCs/>
          <w:color w:val="000000"/>
          <w:sz w:val="24"/>
          <w:szCs w:val="24"/>
          <w:lang w:eastAsia="en-GB"/>
        </w:rPr>
        <w:t xml:space="preserve"> part of the curriculum offer </w:t>
      </w:r>
      <w:r w:rsidR="00740B42">
        <w:rPr>
          <w:rFonts w:ascii="Arial" w:eastAsia="Times New Roman" w:hAnsi="Arial" w:cs="Arial"/>
          <w:bCs/>
          <w:color w:val="000000"/>
          <w:sz w:val="24"/>
          <w:szCs w:val="24"/>
          <w:lang w:eastAsia="en-GB"/>
        </w:rPr>
        <w:t xml:space="preserve">available </w:t>
      </w:r>
      <w:r w:rsidRPr="00E60E6F">
        <w:rPr>
          <w:rFonts w:ascii="Arial" w:eastAsia="Times New Roman" w:hAnsi="Arial" w:cs="Arial"/>
          <w:bCs/>
          <w:color w:val="000000"/>
          <w:sz w:val="24"/>
          <w:szCs w:val="24"/>
          <w:lang w:eastAsia="en-GB"/>
        </w:rPr>
        <w:t xml:space="preserve">to our customers as </w:t>
      </w:r>
      <w:r w:rsidR="00740B42">
        <w:rPr>
          <w:rFonts w:ascii="Arial" w:eastAsia="Times New Roman" w:hAnsi="Arial" w:cs="Arial"/>
          <w:bCs/>
          <w:color w:val="000000"/>
          <w:sz w:val="24"/>
          <w:szCs w:val="24"/>
          <w:lang w:eastAsia="en-GB"/>
        </w:rPr>
        <w:t xml:space="preserve">this will help to </w:t>
      </w:r>
      <w:r w:rsidRPr="00E60E6F">
        <w:rPr>
          <w:rFonts w:ascii="Arial" w:eastAsia="Times New Roman" w:hAnsi="Arial" w:cs="Arial"/>
          <w:bCs/>
          <w:color w:val="000000"/>
          <w:sz w:val="24"/>
          <w:szCs w:val="24"/>
          <w:lang w:eastAsia="en-GB"/>
        </w:rPr>
        <w:t xml:space="preserve">ensure they are employable in the emerging </w:t>
      </w:r>
      <w:r w:rsidR="00B53804" w:rsidRPr="00E60E6F">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t xml:space="preserve">workplaces. </w:t>
      </w:r>
    </w:p>
    <w:p w14:paraId="7B66F231" w14:textId="77777777" w:rsidR="00475B0C" w:rsidRPr="00E60E6F" w:rsidRDefault="00475B0C" w:rsidP="00475B0C">
      <w:pPr>
        <w:spacing w:after="0" w:line="240" w:lineRule="auto"/>
        <w:jc w:val="both"/>
        <w:rPr>
          <w:rFonts w:ascii="Arial" w:eastAsia="Times New Roman" w:hAnsi="Arial" w:cs="Arial"/>
          <w:bCs/>
          <w:color w:val="000000"/>
          <w:sz w:val="24"/>
          <w:szCs w:val="24"/>
          <w:lang w:eastAsia="en-GB"/>
        </w:rPr>
      </w:pPr>
    </w:p>
    <w:p w14:paraId="3766303F" w14:textId="77777777" w:rsidR="003B40DE" w:rsidRPr="00E60E6F" w:rsidRDefault="00475B0C" w:rsidP="00475B0C">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1</w:t>
      </w:r>
      <w:r w:rsidR="003B40DE" w:rsidRPr="00E60E6F">
        <w:rPr>
          <w:rFonts w:ascii="Arial" w:eastAsia="Times New Roman" w:hAnsi="Arial" w:cs="Arial"/>
          <w:b/>
          <w:bCs/>
          <w:color w:val="000000"/>
          <w:sz w:val="24"/>
          <w:szCs w:val="24"/>
          <w:lang w:eastAsia="en-GB"/>
        </w:rPr>
        <w:t>0</w:t>
      </w:r>
      <w:r w:rsidRPr="00E60E6F">
        <w:rPr>
          <w:rFonts w:ascii="Arial" w:eastAsia="Times New Roman" w:hAnsi="Arial" w:cs="Arial"/>
          <w:bCs/>
          <w:color w:val="000000"/>
          <w:sz w:val="24"/>
          <w:szCs w:val="24"/>
          <w:lang w:eastAsia="en-GB"/>
        </w:rPr>
        <w:t xml:space="preserve">: </w:t>
      </w:r>
      <w:r w:rsidR="003B40DE" w:rsidRPr="00E60E6F">
        <w:rPr>
          <w:rFonts w:ascii="Arial" w:eastAsia="Times New Roman" w:hAnsi="Arial" w:cs="Arial"/>
          <w:bCs/>
          <w:color w:val="000000"/>
          <w:sz w:val="24"/>
          <w:szCs w:val="24"/>
          <w:lang w:eastAsia="en-GB"/>
        </w:rPr>
        <w:t>Monitor the development of sector led groups and their demand for skills, including digital skills to ensure our evidence base is informed</w:t>
      </w:r>
      <w:r w:rsidR="00113A4A">
        <w:rPr>
          <w:rFonts w:ascii="Arial" w:eastAsia="Times New Roman" w:hAnsi="Arial" w:cs="Arial"/>
          <w:bCs/>
          <w:color w:val="000000"/>
          <w:sz w:val="24"/>
          <w:szCs w:val="24"/>
          <w:lang w:eastAsia="en-GB"/>
        </w:rPr>
        <w:t xml:space="preserve"> and our curriculum reflects need</w:t>
      </w:r>
      <w:r w:rsidR="003B40DE" w:rsidRPr="00E60E6F">
        <w:rPr>
          <w:rFonts w:ascii="Arial" w:eastAsia="Times New Roman" w:hAnsi="Arial" w:cs="Arial"/>
          <w:bCs/>
          <w:color w:val="000000"/>
          <w:sz w:val="24"/>
          <w:szCs w:val="24"/>
          <w:lang w:eastAsia="en-GB"/>
        </w:rPr>
        <w:t xml:space="preserve">. </w:t>
      </w:r>
    </w:p>
    <w:p w14:paraId="6655B0D5" w14:textId="77777777" w:rsidR="00475B0C" w:rsidRPr="00E60E6F" w:rsidRDefault="00475B0C" w:rsidP="00475B0C">
      <w:pPr>
        <w:spacing w:after="0" w:line="240" w:lineRule="auto"/>
        <w:jc w:val="both"/>
        <w:rPr>
          <w:rFonts w:ascii="Arial" w:eastAsia="Times New Roman" w:hAnsi="Arial" w:cs="Arial"/>
          <w:bCs/>
          <w:color w:val="000000"/>
          <w:sz w:val="24"/>
          <w:szCs w:val="24"/>
          <w:lang w:eastAsia="en-GB"/>
        </w:rPr>
      </w:pPr>
    </w:p>
    <w:p w14:paraId="006DD451" w14:textId="77777777" w:rsidR="007D1F91" w:rsidRDefault="003B40DE" w:rsidP="00711FD1">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11</w:t>
      </w:r>
      <w:r w:rsidR="00475B0C" w:rsidRPr="00E60E6F">
        <w:rPr>
          <w:rFonts w:ascii="Arial" w:eastAsia="Times New Roman" w:hAnsi="Arial" w:cs="Arial"/>
          <w:b/>
          <w:bCs/>
          <w:color w:val="000000"/>
          <w:sz w:val="24"/>
          <w:szCs w:val="24"/>
          <w:lang w:eastAsia="en-GB"/>
        </w:rPr>
        <w:t>:</w:t>
      </w:r>
      <w:r w:rsidR="00475B0C" w:rsidRPr="00E60E6F">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t xml:space="preserve"> </w:t>
      </w:r>
      <w:r w:rsidR="007D1F91">
        <w:rPr>
          <w:rFonts w:ascii="Arial" w:eastAsia="Times New Roman" w:hAnsi="Arial" w:cs="Arial"/>
          <w:bCs/>
          <w:color w:val="000000"/>
          <w:sz w:val="24"/>
          <w:szCs w:val="24"/>
          <w:lang w:eastAsia="en-GB"/>
        </w:rPr>
        <w:t>Support</w:t>
      </w:r>
      <w:r w:rsidR="007D1F91" w:rsidRPr="00E60E6F">
        <w:rPr>
          <w:rFonts w:ascii="Arial" w:eastAsia="Times New Roman" w:hAnsi="Arial" w:cs="Arial"/>
          <w:bCs/>
          <w:color w:val="000000"/>
          <w:sz w:val="24"/>
          <w:szCs w:val="24"/>
          <w:lang w:eastAsia="en-GB"/>
        </w:rPr>
        <w:t xml:space="preserve"> the Accelerate Cheshire and Warrington project to help continue </w:t>
      </w:r>
      <w:r w:rsidR="007D1F91">
        <w:rPr>
          <w:rFonts w:ascii="Arial" w:eastAsia="Times New Roman" w:hAnsi="Arial" w:cs="Arial"/>
          <w:bCs/>
          <w:color w:val="000000"/>
          <w:sz w:val="24"/>
          <w:szCs w:val="24"/>
          <w:lang w:eastAsia="en-GB"/>
        </w:rPr>
        <w:t xml:space="preserve">the </w:t>
      </w:r>
      <w:r w:rsidR="007D1F91" w:rsidRPr="00E60E6F">
        <w:rPr>
          <w:rFonts w:ascii="Arial" w:eastAsia="Times New Roman" w:hAnsi="Arial" w:cs="Arial"/>
          <w:bCs/>
          <w:color w:val="000000"/>
          <w:sz w:val="24"/>
          <w:szCs w:val="24"/>
          <w:lang w:eastAsia="en-GB"/>
        </w:rPr>
        <w:t>upskilling and development of residents post-employment.</w:t>
      </w:r>
    </w:p>
    <w:p w14:paraId="1076E159" w14:textId="77777777" w:rsidR="007D1F91" w:rsidRDefault="007D1F91" w:rsidP="00711FD1">
      <w:pPr>
        <w:spacing w:after="0" w:line="240" w:lineRule="auto"/>
        <w:jc w:val="both"/>
        <w:rPr>
          <w:rFonts w:ascii="Arial" w:eastAsia="Times New Roman" w:hAnsi="Arial" w:cs="Arial"/>
          <w:bCs/>
          <w:color w:val="000000"/>
          <w:sz w:val="24"/>
          <w:szCs w:val="24"/>
          <w:lang w:eastAsia="en-GB"/>
        </w:rPr>
      </w:pPr>
    </w:p>
    <w:p w14:paraId="3BAFD678" w14:textId="77777777" w:rsidR="003F61A5" w:rsidRDefault="001310B0" w:rsidP="003F61A5">
      <w:pPr>
        <w:spacing w:after="0" w:line="240" w:lineRule="auto"/>
        <w:jc w:val="both"/>
        <w:rPr>
          <w:rFonts w:ascii="Arial" w:eastAsia="Times New Roman" w:hAnsi="Arial" w:cs="Arial"/>
          <w:b/>
          <w:bCs/>
          <w:color w:val="000000"/>
          <w:sz w:val="24"/>
          <w:szCs w:val="24"/>
          <w:u w:val="single"/>
          <w:lang w:eastAsia="en-GB"/>
        </w:rPr>
      </w:pPr>
      <w:r w:rsidRPr="00E60E6F">
        <w:rPr>
          <w:rFonts w:ascii="Arial" w:eastAsia="Times New Roman" w:hAnsi="Arial" w:cs="Arial"/>
          <w:b/>
          <w:bCs/>
          <w:color w:val="000000"/>
          <w:sz w:val="24"/>
          <w:szCs w:val="24"/>
          <w:u w:val="single"/>
          <w:lang w:eastAsia="en-GB"/>
        </w:rPr>
        <w:t xml:space="preserve">Priority </w:t>
      </w:r>
      <w:r w:rsidR="003B40DE" w:rsidRPr="00E60E6F">
        <w:rPr>
          <w:rFonts w:ascii="Arial" w:eastAsia="Times New Roman" w:hAnsi="Arial" w:cs="Arial"/>
          <w:b/>
          <w:bCs/>
          <w:color w:val="000000"/>
          <w:sz w:val="24"/>
          <w:szCs w:val="24"/>
          <w:u w:val="single"/>
          <w:lang w:eastAsia="en-GB"/>
        </w:rPr>
        <w:t>4</w:t>
      </w:r>
      <w:r w:rsidR="007A082B" w:rsidRPr="00E60E6F">
        <w:rPr>
          <w:rFonts w:ascii="Arial" w:eastAsia="Times New Roman" w:hAnsi="Arial" w:cs="Arial"/>
          <w:b/>
          <w:bCs/>
          <w:color w:val="000000"/>
          <w:sz w:val="24"/>
          <w:szCs w:val="24"/>
          <w:u w:val="single"/>
          <w:lang w:eastAsia="en-GB"/>
        </w:rPr>
        <w:t>:</w:t>
      </w:r>
      <w:r w:rsidR="003F61A5" w:rsidRPr="00E60E6F">
        <w:rPr>
          <w:rFonts w:ascii="Arial" w:eastAsia="Times New Roman" w:hAnsi="Arial" w:cs="Arial"/>
          <w:b/>
          <w:bCs/>
          <w:color w:val="000000"/>
          <w:sz w:val="24"/>
          <w:szCs w:val="24"/>
          <w:u w:val="single"/>
          <w:lang w:eastAsia="en-GB"/>
        </w:rPr>
        <w:t xml:space="preserve"> Maximising and delivering on the sub-regional skills </w:t>
      </w:r>
      <w:r w:rsidR="00991950">
        <w:rPr>
          <w:rFonts w:ascii="Arial" w:eastAsia="Times New Roman" w:hAnsi="Arial" w:cs="Arial"/>
          <w:b/>
          <w:bCs/>
          <w:color w:val="000000"/>
          <w:sz w:val="24"/>
          <w:szCs w:val="24"/>
          <w:u w:val="single"/>
          <w:lang w:eastAsia="en-GB"/>
        </w:rPr>
        <w:t xml:space="preserve">and employment </w:t>
      </w:r>
      <w:r w:rsidR="003F61A5" w:rsidRPr="00E60E6F">
        <w:rPr>
          <w:rFonts w:ascii="Arial" w:eastAsia="Times New Roman" w:hAnsi="Arial" w:cs="Arial"/>
          <w:b/>
          <w:bCs/>
          <w:color w:val="000000"/>
          <w:sz w:val="24"/>
          <w:szCs w:val="24"/>
          <w:u w:val="single"/>
          <w:lang w:eastAsia="en-GB"/>
        </w:rPr>
        <w:t>priorities</w:t>
      </w:r>
    </w:p>
    <w:p w14:paraId="63C39557" w14:textId="77777777" w:rsidR="003F61A5" w:rsidRPr="00E60E6F" w:rsidRDefault="003F61A5" w:rsidP="003F61A5">
      <w:pPr>
        <w:spacing w:after="0" w:line="240" w:lineRule="auto"/>
        <w:jc w:val="both"/>
        <w:rPr>
          <w:rFonts w:ascii="Arial" w:eastAsia="Times New Roman" w:hAnsi="Arial" w:cs="Arial"/>
          <w:bCs/>
          <w:color w:val="000000"/>
          <w:sz w:val="24"/>
          <w:szCs w:val="24"/>
          <w:lang w:eastAsia="en-GB"/>
        </w:rPr>
      </w:pPr>
    </w:p>
    <w:p w14:paraId="614527BC" w14:textId="77777777" w:rsidR="003F61A5" w:rsidRPr="00E60E6F" w:rsidRDefault="00563D4B" w:rsidP="000816DA">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noProof/>
          <w:color w:val="000000"/>
          <w:sz w:val="24"/>
          <w:szCs w:val="24"/>
          <w:lang w:eastAsia="en-GB"/>
        </w:rPr>
        <w:drawing>
          <wp:anchor distT="0" distB="0" distL="114300" distR="114300" simplePos="0" relativeHeight="251662336" behindDoc="0" locked="0" layoutInCell="1" allowOverlap="1" wp14:anchorId="259FF44A" wp14:editId="046B9480">
            <wp:simplePos x="0" y="0"/>
            <wp:positionH relativeFrom="column">
              <wp:posOffset>15240</wp:posOffset>
            </wp:positionH>
            <wp:positionV relativeFrom="paragraph">
              <wp:posOffset>139396</wp:posOffset>
            </wp:positionV>
            <wp:extent cx="975360" cy="9753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5" w:rsidRPr="00E60E6F">
        <w:rPr>
          <w:rFonts w:ascii="Arial" w:eastAsia="Times New Roman" w:hAnsi="Arial" w:cs="Arial"/>
          <w:bCs/>
          <w:color w:val="000000"/>
          <w:sz w:val="24"/>
          <w:szCs w:val="24"/>
          <w:lang w:eastAsia="en-GB"/>
        </w:rPr>
        <w:t>The Cheshire and Warrington LEP have commissioned a number of key projects</w:t>
      </w:r>
      <w:r w:rsidR="001310B0" w:rsidRPr="00E60E6F">
        <w:rPr>
          <w:rFonts w:ascii="Arial" w:eastAsia="Times New Roman" w:hAnsi="Arial" w:cs="Arial"/>
          <w:bCs/>
          <w:color w:val="000000"/>
          <w:sz w:val="24"/>
          <w:szCs w:val="24"/>
          <w:lang w:eastAsia="en-GB"/>
        </w:rPr>
        <w:t xml:space="preserve"> that will support skills and employment</w:t>
      </w:r>
      <w:r w:rsidR="000816DA" w:rsidRPr="00E60E6F">
        <w:rPr>
          <w:rFonts w:ascii="Arial" w:eastAsia="Times New Roman" w:hAnsi="Arial" w:cs="Arial"/>
          <w:bCs/>
          <w:color w:val="000000"/>
          <w:sz w:val="24"/>
          <w:szCs w:val="24"/>
          <w:lang w:eastAsia="en-GB"/>
        </w:rPr>
        <w:t xml:space="preserve"> (some of which are mentioned above).  This includes the </w:t>
      </w:r>
      <w:r w:rsidR="003F61A5" w:rsidRPr="00E60E6F">
        <w:rPr>
          <w:rFonts w:ascii="Arial" w:eastAsia="Times New Roman" w:hAnsi="Arial" w:cs="Arial"/>
          <w:bCs/>
          <w:color w:val="000000"/>
          <w:sz w:val="24"/>
          <w:szCs w:val="24"/>
          <w:lang w:eastAsia="en-GB"/>
        </w:rPr>
        <w:t>Cheshire and Warrington Skills Pledge – aimed at fostering better collaboration between employers and schools/ colleges to raise awareness of the local employment opportunities and inspire young people t</w:t>
      </w:r>
      <w:r w:rsidR="00394374" w:rsidRPr="00E60E6F">
        <w:rPr>
          <w:rFonts w:ascii="Arial" w:eastAsia="Times New Roman" w:hAnsi="Arial" w:cs="Arial"/>
          <w:bCs/>
          <w:color w:val="000000"/>
          <w:sz w:val="24"/>
          <w:szCs w:val="24"/>
          <w:lang w:eastAsia="en-GB"/>
        </w:rPr>
        <w:t xml:space="preserve">o make informed careers choices, with a particular focus on </w:t>
      </w:r>
      <w:r w:rsidR="00B34E08" w:rsidRPr="00E60E6F">
        <w:rPr>
          <w:rFonts w:ascii="Arial" w:eastAsia="Times New Roman" w:hAnsi="Arial" w:cs="Arial"/>
          <w:bCs/>
          <w:color w:val="000000"/>
          <w:sz w:val="24"/>
          <w:szCs w:val="24"/>
          <w:lang w:eastAsia="en-GB"/>
        </w:rPr>
        <w:t>Science Technology Engineering and Maths (</w:t>
      </w:r>
      <w:r w:rsidR="00394374" w:rsidRPr="00E60E6F">
        <w:rPr>
          <w:rFonts w:ascii="Arial" w:eastAsia="Times New Roman" w:hAnsi="Arial" w:cs="Arial"/>
          <w:bCs/>
          <w:color w:val="000000"/>
          <w:sz w:val="24"/>
          <w:szCs w:val="24"/>
          <w:lang w:eastAsia="en-GB"/>
        </w:rPr>
        <w:t>STEM</w:t>
      </w:r>
      <w:r w:rsidR="00B34E08" w:rsidRPr="00E60E6F">
        <w:rPr>
          <w:rFonts w:ascii="Arial" w:eastAsia="Times New Roman" w:hAnsi="Arial" w:cs="Arial"/>
          <w:bCs/>
          <w:color w:val="000000"/>
          <w:sz w:val="24"/>
          <w:szCs w:val="24"/>
          <w:lang w:eastAsia="en-GB"/>
        </w:rPr>
        <w:t>)</w:t>
      </w:r>
      <w:r w:rsidR="00394374" w:rsidRPr="00E60E6F">
        <w:rPr>
          <w:rFonts w:ascii="Arial" w:eastAsia="Times New Roman" w:hAnsi="Arial" w:cs="Arial"/>
          <w:bCs/>
          <w:color w:val="000000"/>
          <w:sz w:val="24"/>
          <w:szCs w:val="24"/>
          <w:lang w:eastAsia="en-GB"/>
        </w:rPr>
        <w:t xml:space="preserve"> careers. </w:t>
      </w:r>
      <w:r w:rsidR="001E35C5" w:rsidRPr="00E60E6F">
        <w:rPr>
          <w:rFonts w:ascii="Arial" w:eastAsia="Times New Roman" w:hAnsi="Arial" w:cs="Arial"/>
          <w:bCs/>
          <w:color w:val="000000"/>
          <w:sz w:val="24"/>
          <w:szCs w:val="24"/>
          <w:lang w:eastAsia="en-GB"/>
        </w:rPr>
        <w:t xml:space="preserve">  This project also has the potential to broker links between employers and adults.  </w:t>
      </w:r>
    </w:p>
    <w:p w14:paraId="35123E2D" w14:textId="77777777" w:rsidR="003F61A5" w:rsidRPr="00E60E6F" w:rsidRDefault="003F61A5" w:rsidP="003F61A5">
      <w:pPr>
        <w:spacing w:after="0" w:line="240" w:lineRule="auto"/>
        <w:jc w:val="both"/>
        <w:rPr>
          <w:rFonts w:ascii="Arial" w:eastAsia="Times New Roman" w:hAnsi="Arial" w:cs="Arial"/>
          <w:bCs/>
          <w:color w:val="000000"/>
          <w:sz w:val="24"/>
          <w:szCs w:val="24"/>
          <w:lang w:eastAsia="en-GB"/>
        </w:rPr>
      </w:pPr>
    </w:p>
    <w:p w14:paraId="17E806E3" w14:textId="77777777" w:rsidR="006B24C3" w:rsidRPr="00E60E6F" w:rsidRDefault="000816DA" w:rsidP="00563D4B">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In addition to </w:t>
      </w:r>
      <w:r w:rsidR="00B075B3" w:rsidRPr="00E60E6F">
        <w:rPr>
          <w:rFonts w:ascii="Arial" w:eastAsia="Times New Roman" w:hAnsi="Arial" w:cs="Arial"/>
          <w:bCs/>
          <w:color w:val="000000"/>
          <w:sz w:val="24"/>
          <w:szCs w:val="24"/>
          <w:lang w:eastAsia="en-GB"/>
        </w:rPr>
        <w:t xml:space="preserve">the sub-regional projects, </w:t>
      </w:r>
      <w:r w:rsidRPr="00E60E6F">
        <w:rPr>
          <w:rFonts w:ascii="Arial" w:eastAsia="Times New Roman" w:hAnsi="Arial" w:cs="Arial"/>
          <w:bCs/>
          <w:color w:val="000000"/>
          <w:sz w:val="24"/>
          <w:szCs w:val="24"/>
          <w:lang w:eastAsia="en-GB"/>
        </w:rPr>
        <w:t xml:space="preserve">the LEP is looking to refocus the </w:t>
      </w:r>
      <w:r w:rsidR="00113A4A">
        <w:rPr>
          <w:rFonts w:ascii="Arial" w:eastAsia="Times New Roman" w:hAnsi="Arial" w:cs="Arial"/>
          <w:bCs/>
          <w:color w:val="000000"/>
          <w:sz w:val="24"/>
          <w:szCs w:val="24"/>
          <w:lang w:eastAsia="en-GB"/>
        </w:rPr>
        <w:t xml:space="preserve">Education and </w:t>
      </w:r>
      <w:r w:rsidRPr="00E60E6F">
        <w:rPr>
          <w:rFonts w:ascii="Arial" w:eastAsia="Times New Roman" w:hAnsi="Arial" w:cs="Arial"/>
          <w:bCs/>
          <w:color w:val="000000"/>
          <w:sz w:val="24"/>
          <w:szCs w:val="24"/>
          <w:lang w:eastAsia="en-GB"/>
        </w:rPr>
        <w:t xml:space="preserve">Skills Board so that it responds to the skills requirements of the LIS.  Part of this work </w:t>
      </w:r>
      <w:r w:rsidR="00B075B3" w:rsidRPr="00E60E6F">
        <w:rPr>
          <w:rFonts w:ascii="Arial" w:eastAsia="Times New Roman" w:hAnsi="Arial" w:cs="Arial"/>
          <w:bCs/>
          <w:color w:val="000000"/>
          <w:sz w:val="24"/>
          <w:szCs w:val="24"/>
          <w:lang w:eastAsia="en-GB"/>
        </w:rPr>
        <w:t xml:space="preserve">will include </w:t>
      </w:r>
      <w:r w:rsidRPr="00E60E6F">
        <w:rPr>
          <w:rFonts w:ascii="Arial" w:eastAsia="Times New Roman" w:hAnsi="Arial" w:cs="Arial"/>
          <w:bCs/>
          <w:color w:val="000000"/>
          <w:sz w:val="24"/>
          <w:szCs w:val="24"/>
          <w:lang w:eastAsia="en-GB"/>
        </w:rPr>
        <w:t>develop</w:t>
      </w:r>
      <w:r w:rsidR="00B075B3" w:rsidRPr="00E60E6F">
        <w:rPr>
          <w:rFonts w:ascii="Arial" w:eastAsia="Times New Roman" w:hAnsi="Arial" w:cs="Arial"/>
          <w:bCs/>
          <w:color w:val="000000"/>
          <w:sz w:val="24"/>
          <w:szCs w:val="24"/>
          <w:lang w:eastAsia="en-GB"/>
        </w:rPr>
        <w:t>ment of</w:t>
      </w:r>
      <w:r w:rsidRPr="00E60E6F">
        <w:rPr>
          <w:rFonts w:ascii="Arial" w:eastAsia="Times New Roman" w:hAnsi="Arial" w:cs="Arial"/>
          <w:bCs/>
          <w:color w:val="000000"/>
          <w:sz w:val="24"/>
          <w:szCs w:val="24"/>
          <w:lang w:eastAsia="en-GB"/>
        </w:rPr>
        <w:t xml:space="preserve"> a more robust evidence base on skills provision and job growth (current and projected)</w:t>
      </w:r>
      <w:r w:rsidR="006B24C3" w:rsidRPr="00E60E6F">
        <w:rPr>
          <w:rFonts w:ascii="Arial" w:eastAsia="Times New Roman" w:hAnsi="Arial" w:cs="Arial"/>
          <w:bCs/>
          <w:color w:val="000000"/>
          <w:sz w:val="24"/>
          <w:szCs w:val="24"/>
          <w:lang w:eastAsia="en-GB"/>
        </w:rPr>
        <w:t xml:space="preserve"> via its Labour Market Intelligence working group</w:t>
      </w:r>
      <w:r w:rsidRPr="00E60E6F">
        <w:rPr>
          <w:rFonts w:ascii="Arial" w:eastAsia="Times New Roman" w:hAnsi="Arial" w:cs="Arial"/>
          <w:bCs/>
          <w:color w:val="000000"/>
          <w:sz w:val="24"/>
          <w:szCs w:val="24"/>
          <w:lang w:eastAsia="en-GB"/>
        </w:rPr>
        <w:t xml:space="preserve">.  </w:t>
      </w:r>
      <w:r w:rsidRPr="00E60E6F">
        <w:rPr>
          <w:rFonts w:ascii="Arial" w:eastAsia="Times New Roman" w:hAnsi="Arial" w:cs="Arial"/>
          <w:bCs/>
          <w:color w:val="000000"/>
          <w:sz w:val="24"/>
          <w:szCs w:val="24"/>
          <w:lang w:eastAsia="en-GB"/>
        </w:rPr>
        <w:lastRenderedPageBreak/>
        <w:t xml:space="preserve">This </w:t>
      </w:r>
      <w:r w:rsidR="00B34E08" w:rsidRPr="00E60E6F">
        <w:rPr>
          <w:rFonts w:ascii="Arial" w:eastAsia="Times New Roman" w:hAnsi="Arial" w:cs="Arial"/>
          <w:bCs/>
          <w:color w:val="000000"/>
          <w:sz w:val="24"/>
          <w:szCs w:val="24"/>
          <w:lang w:eastAsia="en-GB"/>
        </w:rPr>
        <w:t xml:space="preserve">will inform the strategic priorities </w:t>
      </w:r>
      <w:r w:rsidRPr="00E60E6F">
        <w:rPr>
          <w:rFonts w:ascii="Arial" w:eastAsia="Times New Roman" w:hAnsi="Arial" w:cs="Arial"/>
          <w:bCs/>
          <w:color w:val="000000"/>
          <w:sz w:val="24"/>
          <w:szCs w:val="24"/>
          <w:lang w:eastAsia="en-GB"/>
        </w:rPr>
        <w:t>of th</w:t>
      </w:r>
      <w:r w:rsidR="00B34E08" w:rsidRPr="00E60E6F">
        <w:rPr>
          <w:rFonts w:ascii="Arial" w:eastAsia="Times New Roman" w:hAnsi="Arial" w:cs="Arial"/>
          <w:bCs/>
          <w:color w:val="000000"/>
          <w:sz w:val="24"/>
          <w:szCs w:val="24"/>
          <w:lang w:eastAsia="en-GB"/>
        </w:rPr>
        <w:t>e Pledge P</w:t>
      </w:r>
      <w:r w:rsidR="006B24C3" w:rsidRPr="00E60E6F">
        <w:rPr>
          <w:rFonts w:ascii="Arial" w:eastAsia="Times New Roman" w:hAnsi="Arial" w:cs="Arial"/>
          <w:bCs/>
          <w:color w:val="000000"/>
          <w:sz w:val="24"/>
          <w:szCs w:val="24"/>
          <w:lang w:eastAsia="en-GB"/>
        </w:rPr>
        <w:t xml:space="preserve">roject and </w:t>
      </w:r>
      <w:r w:rsidRPr="00E60E6F">
        <w:rPr>
          <w:rFonts w:ascii="Arial" w:eastAsia="Times New Roman" w:hAnsi="Arial" w:cs="Arial"/>
          <w:bCs/>
          <w:color w:val="000000"/>
          <w:sz w:val="24"/>
          <w:szCs w:val="24"/>
          <w:lang w:eastAsia="en-GB"/>
        </w:rPr>
        <w:t>help support other key skills activities</w:t>
      </w:r>
      <w:r w:rsidR="006B24C3" w:rsidRPr="00E60E6F">
        <w:rPr>
          <w:rFonts w:ascii="Arial" w:eastAsia="Times New Roman" w:hAnsi="Arial" w:cs="Arial"/>
          <w:bCs/>
          <w:color w:val="000000"/>
          <w:sz w:val="24"/>
          <w:szCs w:val="24"/>
          <w:lang w:eastAsia="en-GB"/>
        </w:rPr>
        <w:t xml:space="preserve">.  </w:t>
      </w:r>
    </w:p>
    <w:p w14:paraId="3B5CF155" w14:textId="77777777" w:rsidR="006B24C3" w:rsidRPr="00E60E6F" w:rsidRDefault="006B24C3" w:rsidP="003F61A5">
      <w:pPr>
        <w:spacing w:after="0" w:line="240" w:lineRule="auto"/>
        <w:jc w:val="both"/>
        <w:rPr>
          <w:rFonts w:ascii="Arial" w:eastAsia="Times New Roman" w:hAnsi="Arial" w:cs="Arial"/>
          <w:bCs/>
          <w:color w:val="000000"/>
          <w:sz w:val="24"/>
          <w:szCs w:val="24"/>
          <w:lang w:eastAsia="en-GB"/>
        </w:rPr>
      </w:pPr>
    </w:p>
    <w:p w14:paraId="77A30C90" w14:textId="77777777" w:rsidR="006B24C3" w:rsidRPr="00E60E6F" w:rsidRDefault="006B24C3" w:rsidP="003F61A5">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The Service will be looking to use this evidence to inform its AEB provision as mentioned in Priority 1.</w:t>
      </w:r>
    </w:p>
    <w:p w14:paraId="4525E37A" w14:textId="77777777" w:rsidR="006B24C3" w:rsidRPr="00E60E6F" w:rsidRDefault="006B24C3" w:rsidP="003F61A5">
      <w:pPr>
        <w:spacing w:after="0" w:line="240" w:lineRule="auto"/>
        <w:jc w:val="both"/>
        <w:rPr>
          <w:rFonts w:ascii="Arial" w:eastAsia="Times New Roman" w:hAnsi="Arial" w:cs="Arial"/>
          <w:bCs/>
          <w:color w:val="000000"/>
          <w:sz w:val="24"/>
          <w:szCs w:val="24"/>
          <w:lang w:eastAsia="en-GB"/>
        </w:rPr>
      </w:pPr>
    </w:p>
    <w:p w14:paraId="5994A034" w14:textId="77777777" w:rsidR="006B24C3" w:rsidRPr="00E60E6F" w:rsidRDefault="00D14EE1" w:rsidP="003F61A5">
      <w:pPr>
        <w:spacing w:after="0" w:line="240" w:lineRule="auto"/>
        <w:jc w:val="both"/>
        <w:rPr>
          <w:rFonts w:ascii="Arial" w:eastAsia="Times New Roman" w:hAnsi="Arial" w:cs="Arial"/>
          <w:bCs/>
          <w:color w:val="000000"/>
          <w:sz w:val="24"/>
          <w:szCs w:val="24"/>
          <w:lang w:eastAsia="en-GB"/>
        </w:rPr>
      </w:pPr>
      <w:r w:rsidRPr="00E60E6F">
        <w:rPr>
          <w:rFonts w:ascii="Arial" w:hAnsi="Arial" w:cs="Arial"/>
          <w:noProof/>
          <w:sz w:val="24"/>
          <w:szCs w:val="24"/>
          <w:lang w:eastAsia="en-GB"/>
        </w:rPr>
        <w:drawing>
          <wp:anchor distT="0" distB="0" distL="114300" distR="114300" simplePos="0" relativeHeight="251663360" behindDoc="0" locked="0" layoutInCell="1" allowOverlap="1" wp14:anchorId="223BD10C" wp14:editId="0C0225D4">
            <wp:simplePos x="0" y="0"/>
            <wp:positionH relativeFrom="column">
              <wp:posOffset>-22860</wp:posOffset>
            </wp:positionH>
            <wp:positionV relativeFrom="paragraph">
              <wp:posOffset>78270</wp:posOffset>
            </wp:positionV>
            <wp:extent cx="982980" cy="982980"/>
            <wp:effectExtent l="0" t="0" r="762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083" w:rsidRPr="00E60E6F">
        <w:rPr>
          <w:rFonts w:ascii="Arial" w:eastAsia="Times New Roman" w:hAnsi="Arial" w:cs="Arial"/>
          <w:bCs/>
          <w:color w:val="000000"/>
          <w:sz w:val="24"/>
          <w:szCs w:val="24"/>
          <w:lang w:eastAsia="en-GB"/>
        </w:rPr>
        <w:t xml:space="preserve">The Cheshire and Warrington </w:t>
      </w:r>
      <w:r w:rsidR="00B34E08" w:rsidRPr="00E60E6F">
        <w:rPr>
          <w:rFonts w:ascii="Arial" w:eastAsia="Times New Roman" w:hAnsi="Arial" w:cs="Arial"/>
          <w:bCs/>
          <w:color w:val="000000"/>
          <w:sz w:val="24"/>
          <w:szCs w:val="24"/>
          <w:lang w:eastAsia="en-GB"/>
        </w:rPr>
        <w:t>“Journey First” P</w:t>
      </w:r>
      <w:r w:rsidR="002B6A36" w:rsidRPr="00E60E6F">
        <w:rPr>
          <w:rFonts w:ascii="Arial" w:eastAsia="Times New Roman" w:hAnsi="Arial" w:cs="Arial"/>
          <w:bCs/>
          <w:color w:val="000000"/>
          <w:sz w:val="24"/>
          <w:szCs w:val="24"/>
          <w:lang w:eastAsia="en-GB"/>
        </w:rPr>
        <w:t xml:space="preserve">roject </w:t>
      </w:r>
      <w:r w:rsidR="007A082B" w:rsidRPr="00E60E6F">
        <w:rPr>
          <w:rFonts w:ascii="Arial" w:eastAsia="Times New Roman" w:hAnsi="Arial" w:cs="Arial"/>
          <w:bCs/>
          <w:color w:val="000000"/>
          <w:sz w:val="24"/>
          <w:szCs w:val="24"/>
          <w:lang w:eastAsia="en-GB"/>
        </w:rPr>
        <w:t xml:space="preserve">will be launched in 2020, supporting individuals </w:t>
      </w:r>
      <w:r w:rsidR="009E3C46" w:rsidRPr="00E60E6F">
        <w:rPr>
          <w:rFonts w:ascii="Arial" w:eastAsia="Times New Roman" w:hAnsi="Arial" w:cs="Arial"/>
          <w:bCs/>
          <w:color w:val="000000"/>
          <w:sz w:val="24"/>
          <w:szCs w:val="24"/>
          <w:lang w:eastAsia="en-GB"/>
        </w:rPr>
        <w:t xml:space="preserve">aged </w:t>
      </w:r>
      <w:r w:rsidR="007A082B" w:rsidRPr="00E60E6F">
        <w:rPr>
          <w:rFonts w:ascii="Arial" w:eastAsia="Times New Roman" w:hAnsi="Arial" w:cs="Arial"/>
          <w:bCs/>
          <w:color w:val="000000"/>
          <w:sz w:val="24"/>
          <w:szCs w:val="24"/>
          <w:lang w:eastAsia="en-GB"/>
        </w:rPr>
        <w:t xml:space="preserve">14 + </w:t>
      </w:r>
      <w:r w:rsidR="009E3C46" w:rsidRPr="00E60E6F">
        <w:rPr>
          <w:rFonts w:ascii="Arial" w:eastAsia="Times New Roman" w:hAnsi="Arial" w:cs="Arial"/>
          <w:bCs/>
          <w:color w:val="000000"/>
          <w:sz w:val="24"/>
          <w:szCs w:val="24"/>
          <w:lang w:eastAsia="en-GB"/>
        </w:rPr>
        <w:t xml:space="preserve">to </w:t>
      </w:r>
      <w:r w:rsidR="007A082B" w:rsidRPr="00E60E6F">
        <w:rPr>
          <w:rFonts w:ascii="Arial" w:eastAsia="Times New Roman" w:hAnsi="Arial" w:cs="Arial"/>
          <w:bCs/>
          <w:color w:val="000000"/>
          <w:sz w:val="24"/>
          <w:szCs w:val="24"/>
          <w:lang w:eastAsia="en-GB"/>
        </w:rPr>
        <w:t xml:space="preserve">access training and employment opportunities, providing targeted support to those in most need.  </w:t>
      </w:r>
    </w:p>
    <w:p w14:paraId="35D2BF69" w14:textId="77777777" w:rsidR="006B24C3" w:rsidRPr="00E60E6F" w:rsidRDefault="006B24C3" w:rsidP="003F61A5">
      <w:pPr>
        <w:spacing w:after="0" w:line="240" w:lineRule="auto"/>
        <w:jc w:val="both"/>
        <w:rPr>
          <w:rFonts w:ascii="Arial" w:eastAsia="Times New Roman" w:hAnsi="Arial" w:cs="Arial"/>
          <w:bCs/>
          <w:color w:val="000000"/>
          <w:sz w:val="24"/>
          <w:szCs w:val="24"/>
          <w:lang w:eastAsia="en-GB"/>
        </w:rPr>
      </w:pPr>
    </w:p>
    <w:p w14:paraId="7105F4C9" w14:textId="77777777" w:rsidR="006B24C3" w:rsidRPr="00E60E6F" w:rsidRDefault="006B24C3" w:rsidP="003F61A5">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The Service </w:t>
      </w:r>
      <w:r w:rsidR="007A082B" w:rsidRPr="00E60E6F">
        <w:rPr>
          <w:rFonts w:ascii="Arial" w:eastAsia="Times New Roman" w:hAnsi="Arial" w:cs="Arial"/>
          <w:bCs/>
          <w:color w:val="000000"/>
          <w:sz w:val="24"/>
          <w:szCs w:val="24"/>
          <w:lang w:eastAsia="en-GB"/>
        </w:rPr>
        <w:t xml:space="preserve">is a </w:t>
      </w:r>
      <w:r w:rsidR="009E3C46" w:rsidRPr="00E60E6F">
        <w:rPr>
          <w:rFonts w:ascii="Arial" w:eastAsia="Times New Roman" w:hAnsi="Arial" w:cs="Arial"/>
          <w:bCs/>
          <w:color w:val="000000"/>
          <w:sz w:val="24"/>
          <w:szCs w:val="24"/>
          <w:lang w:eastAsia="en-GB"/>
        </w:rPr>
        <w:t xml:space="preserve">strategic and delivery </w:t>
      </w:r>
      <w:r w:rsidRPr="00E60E6F">
        <w:rPr>
          <w:rFonts w:ascii="Arial" w:eastAsia="Times New Roman" w:hAnsi="Arial" w:cs="Arial"/>
          <w:bCs/>
          <w:color w:val="000000"/>
          <w:sz w:val="24"/>
          <w:szCs w:val="24"/>
          <w:lang w:eastAsia="en-GB"/>
        </w:rPr>
        <w:t>partner in the adult part of this</w:t>
      </w:r>
      <w:r w:rsidR="007A082B" w:rsidRPr="00E60E6F">
        <w:rPr>
          <w:rFonts w:ascii="Arial" w:eastAsia="Times New Roman" w:hAnsi="Arial" w:cs="Arial"/>
          <w:bCs/>
          <w:color w:val="000000"/>
          <w:sz w:val="24"/>
          <w:szCs w:val="24"/>
          <w:lang w:eastAsia="en-GB"/>
        </w:rPr>
        <w:t xml:space="preserve"> project</w:t>
      </w:r>
      <w:r w:rsidR="009E3C46" w:rsidRPr="00E60E6F">
        <w:rPr>
          <w:rFonts w:ascii="Arial" w:eastAsia="Times New Roman" w:hAnsi="Arial" w:cs="Arial"/>
          <w:bCs/>
          <w:color w:val="000000"/>
          <w:sz w:val="24"/>
          <w:szCs w:val="24"/>
          <w:lang w:eastAsia="en-GB"/>
        </w:rPr>
        <w:t xml:space="preserve"> and </w:t>
      </w:r>
      <w:r w:rsidRPr="00E60E6F">
        <w:rPr>
          <w:rFonts w:ascii="Arial" w:eastAsia="Times New Roman" w:hAnsi="Arial" w:cs="Arial"/>
          <w:bCs/>
          <w:color w:val="000000"/>
          <w:sz w:val="24"/>
          <w:szCs w:val="24"/>
          <w:lang w:eastAsia="en-GB"/>
        </w:rPr>
        <w:t>will use the additional funding to develop</w:t>
      </w:r>
      <w:r w:rsidR="00113A4A">
        <w:rPr>
          <w:rFonts w:ascii="Arial" w:eastAsia="Times New Roman" w:hAnsi="Arial" w:cs="Arial"/>
          <w:bCs/>
          <w:color w:val="000000"/>
          <w:sz w:val="24"/>
          <w:szCs w:val="24"/>
          <w:lang w:eastAsia="en-GB"/>
        </w:rPr>
        <w:t xml:space="preserve"> a personalised employment mentoring programme with access to a wide range of interventions including skills development </w:t>
      </w:r>
      <w:r w:rsidRPr="00E60E6F">
        <w:rPr>
          <w:rFonts w:ascii="Arial" w:eastAsia="Times New Roman" w:hAnsi="Arial" w:cs="Arial"/>
          <w:bCs/>
          <w:color w:val="000000"/>
          <w:sz w:val="24"/>
          <w:szCs w:val="24"/>
          <w:lang w:eastAsia="en-GB"/>
        </w:rPr>
        <w:t xml:space="preserve">for those residents who face the greatest barriers to work. </w:t>
      </w:r>
    </w:p>
    <w:p w14:paraId="0C8CB477" w14:textId="77777777" w:rsidR="00923083" w:rsidRPr="00E60E6F" w:rsidRDefault="00923083" w:rsidP="003F61A5">
      <w:pPr>
        <w:spacing w:after="0" w:line="240" w:lineRule="auto"/>
        <w:jc w:val="both"/>
        <w:rPr>
          <w:rFonts w:ascii="Arial" w:eastAsia="Times New Roman" w:hAnsi="Arial" w:cs="Arial"/>
          <w:bCs/>
          <w:color w:val="000000"/>
          <w:sz w:val="24"/>
          <w:szCs w:val="24"/>
          <w:lang w:eastAsia="en-GB"/>
        </w:rPr>
      </w:pPr>
    </w:p>
    <w:p w14:paraId="0CF3ED02" w14:textId="77777777" w:rsidR="006B24C3" w:rsidRPr="00E60E6F" w:rsidRDefault="00923083" w:rsidP="00923083">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 xml:space="preserve">In addition to the above, Cheshire West and Chester </w:t>
      </w:r>
      <w:r w:rsidR="006B24C3" w:rsidRPr="00E60E6F">
        <w:rPr>
          <w:rFonts w:ascii="Arial" w:eastAsia="Times New Roman" w:hAnsi="Arial" w:cs="Arial"/>
          <w:bCs/>
          <w:color w:val="000000"/>
          <w:sz w:val="24"/>
          <w:szCs w:val="24"/>
          <w:lang w:eastAsia="en-GB"/>
        </w:rPr>
        <w:t xml:space="preserve">Council </w:t>
      </w:r>
      <w:r w:rsidRPr="00E60E6F">
        <w:rPr>
          <w:rFonts w:ascii="Arial" w:eastAsia="Times New Roman" w:hAnsi="Arial" w:cs="Arial"/>
          <w:bCs/>
          <w:color w:val="000000"/>
          <w:sz w:val="24"/>
          <w:szCs w:val="24"/>
          <w:lang w:eastAsia="en-GB"/>
        </w:rPr>
        <w:t xml:space="preserve">also work closely with other local authorities outside our LEP area.  Working through the Mersey Dee Alliance (Flintshire, </w:t>
      </w:r>
      <w:r w:rsidR="007A05BD" w:rsidRPr="00E60E6F">
        <w:rPr>
          <w:rFonts w:ascii="Arial" w:eastAsia="Times New Roman" w:hAnsi="Arial" w:cs="Arial"/>
          <w:bCs/>
          <w:noProof/>
          <w:color w:val="000000"/>
          <w:sz w:val="24"/>
          <w:szCs w:val="24"/>
          <w:lang w:eastAsia="en-GB"/>
        </w:rPr>
        <w:drawing>
          <wp:anchor distT="0" distB="0" distL="114300" distR="114300" simplePos="0" relativeHeight="251664384" behindDoc="0" locked="0" layoutInCell="1" allowOverlap="1" wp14:anchorId="12950988" wp14:editId="42B9EE80">
            <wp:simplePos x="0" y="0"/>
            <wp:positionH relativeFrom="column">
              <wp:posOffset>30480</wp:posOffset>
            </wp:positionH>
            <wp:positionV relativeFrom="paragraph">
              <wp:posOffset>8255</wp:posOffset>
            </wp:positionV>
            <wp:extent cx="990600" cy="990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E6F">
        <w:rPr>
          <w:rFonts w:ascii="Arial" w:eastAsia="Times New Roman" w:hAnsi="Arial" w:cs="Arial"/>
          <w:bCs/>
          <w:color w:val="000000"/>
          <w:sz w:val="24"/>
          <w:szCs w:val="24"/>
          <w:lang w:eastAsia="en-GB"/>
        </w:rPr>
        <w:t>Wrexham an</w:t>
      </w:r>
      <w:r w:rsidR="006B24C3" w:rsidRPr="00E60E6F">
        <w:rPr>
          <w:rFonts w:ascii="Arial" w:eastAsia="Times New Roman" w:hAnsi="Arial" w:cs="Arial"/>
          <w:bCs/>
          <w:color w:val="000000"/>
          <w:sz w:val="24"/>
          <w:szCs w:val="24"/>
          <w:lang w:eastAsia="en-GB"/>
        </w:rPr>
        <w:t xml:space="preserve">d Wirral area), the Service has the potential to work cross border on </w:t>
      </w:r>
      <w:r w:rsidR="009315A0">
        <w:rPr>
          <w:rFonts w:ascii="Arial" w:eastAsia="Times New Roman" w:hAnsi="Arial" w:cs="Arial"/>
          <w:bCs/>
          <w:color w:val="000000"/>
          <w:sz w:val="24"/>
          <w:szCs w:val="24"/>
          <w:lang w:eastAsia="en-GB"/>
        </w:rPr>
        <w:t xml:space="preserve">skills and </w:t>
      </w:r>
      <w:r w:rsidR="006B24C3" w:rsidRPr="00E60E6F">
        <w:rPr>
          <w:rFonts w:ascii="Arial" w:eastAsia="Times New Roman" w:hAnsi="Arial" w:cs="Arial"/>
          <w:bCs/>
          <w:color w:val="000000"/>
          <w:sz w:val="24"/>
          <w:szCs w:val="24"/>
          <w:lang w:eastAsia="en-GB"/>
        </w:rPr>
        <w:t xml:space="preserve">employment projects.  For example, to develop a support offer to Airbus employees who currently face an uncertain future. </w:t>
      </w:r>
    </w:p>
    <w:p w14:paraId="04D82CEA" w14:textId="77777777" w:rsidR="00E76178" w:rsidRPr="00E60E6F" w:rsidRDefault="00E76178" w:rsidP="00923083">
      <w:pPr>
        <w:spacing w:after="0" w:line="240" w:lineRule="auto"/>
        <w:jc w:val="both"/>
        <w:rPr>
          <w:rFonts w:ascii="Arial" w:eastAsia="Times New Roman" w:hAnsi="Arial" w:cs="Arial"/>
          <w:bCs/>
          <w:color w:val="000000"/>
          <w:sz w:val="24"/>
          <w:szCs w:val="24"/>
          <w:lang w:eastAsia="en-GB"/>
        </w:rPr>
      </w:pPr>
    </w:p>
    <w:p w14:paraId="743FAF8C" w14:textId="77777777" w:rsidR="00E76178" w:rsidRPr="00E60E6F" w:rsidRDefault="006B24C3" w:rsidP="00923083">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t>The Council also have links to</w:t>
      </w:r>
      <w:r w:rsidR="00E76178" w:rsidRPr="00E60E6F">
        <w:rPr>
          <w:rFonts w:ascii="Arial" w:eastAsia="Times New Roman" w:hAnsi="Arial" w:cs="Arial"/>
          <w:bCs/>
          <w:color w:val="000000"/>
          <w:sz w:val="24"/>
          <w:szCs w:val="24"/>
          <w:lang w:eastAsia="en-GB"/>
        </w:rPr>
        <w:t xml:space="preserve"> The Constellation Partnership (Cheshire and Warrington LEP, Staffordshire LEP, Cheshire East, Stoke-on-Trent and Staffordshire LAs) </w:t>
      </w:r>
      <w:r w:rsidRPr="00E60E6F">
        <w:rPr>
          <w:rFonts w:ascii="Arial" w:eastAsia="Times New Roman" w:hAnsi="Arial" w:cs="Arial"/>
          <w:bCs/>
          <w:color w:val="000000"/>
          <w:sz w:val="24"/>
          <w:szCs w:val="24"/>
          <w:lang w:eastAsia="en-GB"/>
        </w:rPr>
        <w:t>working in partnership with HS2.  This will hopefully generate jobs for our residents in the future.</w:t>
      </w:r>
    </w:p>
    <w:p w14:paraId="4A3E83F2" w14:textId="77777777" w:rsidR="001310B0" w:rsidRPr="00E60E6F" w:rsidRDefault="001310B0" w:rsidP="003F61A5">
      <w:pPr>
        <w:spacing w:after="0" w:line="240" w:lineRule="auto"/>
        <w:jc w:val="both"/>
        <w:rPr>
          <w:rFonts w:ascii="Arial" w:eastAsia="Times New Roman" w:hAnsi="Arial" w:cs="Arial"/>
          <w:bCs/>
          <w:color w:val="000000"/>
          <w:sz w:val="24"/>
          <w:szCs w:val="24"/>
          <w:lang w:eastAsia="en-GB"/>
        </w:rPr>
      </w:pPr>
    </w:p>
    <w:p w14:paraId="5B58BEF1" w14:textId="77777777" w:rsidR="009315A0" w:rsidRPr="009315A0" w:rsidRDefault="006B24C3" w:rsidP="003F61A5">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12</w:t>
      </w:r>
      <w:r w:rsidR="001310B0" w:rsidRPr="00E60E6F">
        <w:rPr>
          <w:rFonts w:ascii="Arial" w:eastAsia="Times New Roman" w:hAnsi="Arial" w:cs="Arial"/>
          <w:b/>
          <w:bCs/>
          <w:color w:val="000000"/>
          <w:sz w:val="24"/>
          <w:szCs w:val="24"/>
          <w:lang w:eastAsia="en-GB"/>
        </w:rPr>
        <w:t xml:space="preserve">: </w:t>
      </w:r>
      <w:r w:rsidR="009315A0">
        <w:rPr>
          <w:rFonts w:ascii="Arial" w:eastAsia="Times New Roman" w:hAnsi="Arial" w:cs="Arial"/>
          <w:bCs/>
          <w:color w:val="000000"/>
          <w:sz w:val="24"/>
          <w:szCs w:val="24"/>
          <w:lang w:eastAsia="en-GB"/>
        </w:rPr>
        <w:t>S</w:t>
      </w:r>
      <w:r w:rsidR="009315A0" w:rsidRPr="00E60E6F">
        <w:rPr>
          <w:rFonts w:ascii="Arial" w:eastAsia="Times New Roman" w:hAnsi="Arial" w:cs="Arial"/>
          <w:bCs/>
          <w:color w:val="000000"/>
          <w:sz w:val="24"/>
          <w:szCs w:val="24"/>
          <w:lang w:eastAsia="en-GB"/>
        </w:rPr>
        <w:t>upport the ongoing development of local West Cheshire pledge activity to ensure that wherever possible, consideration is given to adults who are looking to gain employment.</w:t>
      </w:r>
    </w:p>
    <w:p w14:paraId="76A21032" w14:textId="77777777" w:rsidR="001310B0" w:rsidRPr="00E60E6F" w:rsidRDefault="001310B0" w:rsidP="003F61A5">
      <w:pPr>
        <w:spacing w:after="0" w:line="240" w:lineRule="auto"/>
        <w:jc w:val="both"/>
        <w:rPr>
          <w:rFonts w:ascii="Arial" w:eastAsia="Times New Roman" w:hAnsi="Arial" w:cs="Arial"/>
          <w:b/>
          <w:bCs/>
          <w:color w:val="000000"/>
          <w:sz w:val="24"/>
          <w:szCs w:val="24"/>
          <w:lang w:eastAsia="en-GB"/>
        </w:rPr>
      </w:pPr>
    </w:p>
    <w:p w14:paraId="4254368A" w14:textId="77777777" w:rsidR="007A082B" w:rsidRDefault="006B24C3" w:rsidP="003F61A5">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13</w:t>
      </w:r>
      <w:r w:rsidR="007A082B" w:rsidRPr="00E60E6F">
        <w:rPr>
          <w:rFonts w:ascii="Arial" w:eastAsia="Times New Roman" w:hAnsi="Arial" w:cs="Arial"/>
          <w:b/>
          <w:bCs/>
          <w:color w:val="000000"/>
          <w:sz w:val="24"/>
          <w:szCs w:val="24"/>
          <w:lang w:eastAsia="en-GB"/>
        </w:rPr>
        <w:t xml:space="preserve">: </w:t>
      </w:r>
      <w:r w:rsidR="007A082B" w:rsidRPr="00E60E6F">
        <w:rPr>
          <w:rFonts w:ascii="Arial" w:eastAsia="Times New Roman" w:hAnsi="Arial" w:cs="Arial"/>
          <w:bCs/>
          <w:color w:val="000000"/>
          <w:sz w:val="24"/>
          <w:szCs w:val="24"/>
          <w:lang w:eastAsia="en-GB"/>
        </w:rPr>
        <w:t>Support the labour market intelligence work of the LEP and use</w:t>
      </w:r>
      <w:r w:rsidR="00B30FFC" w:rsidRPr="00E60E6F">
        <w:rPr>
          <w:rFonts w:ascii="Arial" w:eastAsia="Times New Roman" w:hAnsi="Arial" w:cs="Arial"/>
          <w:bCs/>
          <w:color w:val="000000"/>
          <w:sz w:val="24"/>
          <w:szCs w:val="24"/>
          <w:lang w:eastAsia="en-GB"/>
        </w:rPr>
        <w:t xml:space="preserve"> it to inform the AEB curriculum each year. </w:t>
      </w:r>
    </w:p>
    <w:p w14:paraId="33BD2706" w14:textId="77777777" w:rsidR="007A082B" w:rsidRPr="00E60E6F" w:rsidRDefault="007A082B" w:rsidP="003F61A5">
      <w:pPr>
        <w:spacing w:after="0" w:line="240" w:lineRule="auto"/>
        <w:jc w:val="both"/>
        <w:rPr>
          <w:rFonts w:ascii="Arial" w:eastAsia="Times New Roman" w:hAnsi="Arial" w:cs="Arial"/>
          <w:b/>
          <w:bCs/>
          <w:color w:val="000000"/>
          <w:sz w:val="24"/>
          <w:szCs w:val="24"/>
          <w:lang w:eastAsia="en-GB"/>
        </w:rPr>
      </w:pPr>
    </w:p>
    <w:p w14:paraId="7A8ED151" w14:textId="77777777" w:rsidR="007A082B" w:rsidRPr="00E60E6F" w:rsidRDefault="00B30FFC" w:rsidP="003F61A5">
      <w:pPr>
        <w:spacing w:after="0" w:line="240" w:lineRule="auto"/>
        <w:jc w:val="both"/>
        <w:rPr>
          <w:rFonts w:ascii="Arial" w:eastAsia="Times New Roman" w:hAnsi="Arial" w:cs="Arial"/>
          <w:b/>
          <w:bCs/>
          <w:color w:val="000000"/>
          <w:sz w:val="24"/>
          <w:szCs w:val="24"/>
          <w:lang w:eastAsia="en-GB"/>
        </w:rPr>
      </w:pPr>
      <w:r w:rsidRPr="00E60E6F">
        <w:rPr>
          <w:rFonts w:ascii="Arial" w:eastAsia="Times New Roman" w:hAnsi="Arial" w:cs="Arial"/>
          <w:b/>
          <w:bCs/>
          <w:color w:val="000000"/>
          <w:sz w:val="24"/>
          <w:szCs w:val="24"/>
          <w:lang w:eastAsia="en-GB"/>
        </w:rPr>
        <w:t>ACTION 14</w:t>
      </w:r>
      <w:r w:rsidR="007A082B" w:rsidRPr="00E60E6F">
        <w:rPr>
          <w:rFonts w:ascii="Arial" w:eastAsia="Times New Roman" w:hAnsi="Arial" w:cs="Arial"/>
          <w:b/>
          <w:bCs/>
          <w:color w:val="000000"/>
          <w:sz w:val="24"/>
          <w:szCs w:val="24"/>
          <w:lang w:eastAsia="en-GB"/>
        </w:rPr>
        <w:t xml:space="preserve">:  </w:t>
      </w:r>
      <w:r w:rsidR="007A082B" w:rsidRPr="00E60E6F">
        <w:rPr>
          <w:rFonts w:ascii="Arial" w:eastAsia="Times New Roman" w:hAnsi="Arial" w:cs="Arial"/>
          <w:bCs/>
          <w:color w:val="000000"/>
          <w:sz w:val="24"/>
          <w:szCs w:val="24"/>
          <w:lang w:eastAsia="en-GB"/>
        </w:rPr>
        <w:t>Support the delivery and performance of Journey First project.</w:t>
      </w:r>
      <w:r w:rsidR="007A082B" w:rsidRPr="00E60E6F">
        <w:rPr>
          <w:rFonts w:ascii="Arial" w:eastAsia="Times New Roman" w:hAnsi="Arial" w:cs="Arial"/>
          <w:b/>
          <w:bCs/>
          <w:color w:val="000000"/>
          <w:sz w:val="24"/>
          <w:szCs w:val="24"/>
          <w:lang w:eastAsia="en-GB"/>
        </w:rPr>
        <w:t xml:space="preserve"> </w:t>
      </w:r>
    </w:p>
    <w:p w14:paraId="5400FCD9" w14:textId="77777777" w:rsidR="00923083" w:rsidRPr="00E60E6F" w:rsidRDefault="00923083" w:rsidP="003F61A5">
      <w:pPr>
        <w:spacing w:after="0" w:line="240" w:lineRule="auto"/>
        <w:jc w:val="both"/>
        <w:rPr>
          <w:rFonts w:ascii="Arial" w:eastAsia="Times New Roman" w:hAnsi="Arial" w:cs="Arial"/>
          <w:b/>
          <w:bCs/>
          <w:color w:val="000000"/>
          <w:sz w:val="24"/>
          <w:szCs w:val="24"/>
          <w:lang w:eastAsia="en-GB"/>
        </w:rPr>
      </w:pPr>
    </w:p>
    <w:p w14:paraId="44F0E461" w14:textId="77777777" w:rsidR="00E571A5" w:rsidRPr="00E60E6F" w:rsidRDefault="00B30FFC" w:rsidP="006E3163">
      <w:pPr>
        <w:spacing w:after="0" w:line="240" w:lineRule="auto"/>
        <w:jc w:val="both"/>
        <w:rPr>
          <w:rFonts w:ascii="Arial" w:eastAsia="Times New Roman" w:hAnsi="Arial" w:cs="Arial"/>
          <w:bCs/>
          <w:color w:val="000000"/>
          <w:sz w:val="24"/>
          <w:szCs w:val="24"/>
          <w:lang w:eastAsia="en-GB"/>
        </w:rPr>
      </w:pPr>
      <w:r w:rsidRPr="00E60E6F">
        <w:rPr>
          <w:rFonts w:ascii="Arial" w:eastAsia="Times New Roman" w:hAnsi="Arial" w:cs="Arial"/>
          <w:b/>
          <w:bCs/>
          <w:color w:val="000000"/>
          <w:sz w:val="24"/>
          <w:szCs w:val="24"/>
          <w:lang w:eastAsia="en-GB"/>
        </w:rPr>
        <w:t>ACTION 15</w:t>
      </w:r>
      <w:r w:rsidR="00923083" w:rsidRPr="00E60E6F">
        <w:rPr>
          <w:rFonts w:ascii="Arial" w:eastAsia="Times New Roman" w:hAnsi="Arial" w:cs="Arial"/>
          <w:b/>
          <w:bCs/>
          <w:color w:val="000000"/>
          <w:sz w:val="24"/>
          <w:szCs w:val="24"/>
          <w:lang w:eastAsia="en-GB"/>
        </w:rPr>
        <w:t xml:space="preserve">: </w:t>
      </w:r>
      <w:r w:rsidR="00923083" w:rsidRPr="00E60E6F">
        <w:rPr>
          <w:rFonts w:ascii="Arial" w:eastAsia="Times New Roman" w:hAnsi="Arial" w:cs="Arial"/>
          <w:bCs/>
          <w:color w:val="000000"/>
          <w:sz w:val="24"/>
          <w:szCs w:val="24"/>
          <w:lang w:eastAsia="en-GB"/>
        </w:rPr>
        <w:t>Support the skills and employment priorities identified through the MD</w:t>
      </w:r>
      <w:r w:rsidRPr="00E60E6F">
        <w:rPr>
          <w:rFonts w:ascii="Arial" w:eastAsia="Times New Roman" w:hAnsi="Arial" w:cs="Arial"/>
          <w:bCs/>
          <w:color w:val="000000"/>
          <w:sz w:val="24"/>
          <w:szCs w:val="24"/>
          <w:lang w:eastAsia="en-GB"/>
        </w:rPr>
        <w:t>A and Constellation Partnership</w:t>
      </w:r>
      <w:r w:rsidR="00923083" w:rsidRPr="00E60E6F">
        <w:rPr>
          <w:rFonts w:ascii="Arial" w:eastAsia="Times New Roman" w:hAnsi="Arial" w:cs="Arial"/>
          <w:bCs/>
          <w:color w:val="000000"/>
          <w:sz w:val="24"/>
          <w:szCs w:val="24"/>
          <w:lang w:eastAsia="en-GB"/>
        </w:rPr>
        <w:t>.</w:t>
      </w:r>
    </w:p>
    <w:p w14:paraId="68762504" w14:textId="77777777" w:rsidR="009315A0" w:rsidRPr="001E584F" w:rsidRDefault="006E3163" w:rsidP="00812D08">
      <w:pPr>
        <w:rPr>
          <w:rFonts w:ascii="Arial" w:eastAsia="Times New Roman" w:hAnsi="Arial" w:cs="Arial"/>
          <w:bCs/>
          <w:color w:val="000000"/>
          <w:sz w:val="24"/>
          <w:szCs w:val="24"/>
          <w:lang w:eastAsia="en-GB"/>
        </w:rPr>
      </w:pPr>
      <w:r w:rsidRPr="00E60E6F">
        <w:rPr>
          <w:rFonts w:ascii="Arial" w:eastAsia="Times New Roman" w:hAnsi="Arial" w:cs="Arial"/>
          <w:bCs/>
          <w:color w:val="000000"/>
          <w:sz w:val="24"/>
          <w:szCs w:val="24"/>
          <w:lang w:eastAsia="en-GB"/>
        </w:rPr>
        <w:br w:type="page"/>
      </w:r>
    </w:p>
    <w:p w14:paraId="17770B1C" w14:textId="77777777" w:rsidR="00812D08" w:rsidRPr="001E584F" w:rsidRDefault="00812D08" w:rsidP="00812D08">
      <w:pPr>
        <w:rPr>
          <w:rFonts w:ascii="Arial" w:eastAsia="Times New Roman" w:hAnsi="Arial" w:cs="Arial"/>
          <w:bCs/>
          <w:color w:val="000000"/>
          <w:sz w:val="24"/>
          <w:szCs w:val="24"/>
          <w:lang w:eastAsia="en-GB"/>
        </w:rPr>
        <w:sectPr w:rsidR="00812D08" w:rsidRPr="001E584F" w:rsidSect="00C75A86">
          <w:footerReference w:type="default" r:id="rId17"/>
          <w:pgSz w:w="11906" w:h="16838"/>
          <w:pgMar w:top="1440" w:right="1440" w:bottom="1440" w:left="1440" w:header="709" w:footer="709" w:gutter="0"/>
          <w:cols w:space="708"/>
          <w:docGrid w:linePitch="360"/>
        </w:sectPr>
      </w:pPr>
    </w:p>
    <w:p w14:paraId="4CF1DFED" w14:textId="77777777" w:rsidR="00812D08" w:rsidRDefault="00812D08" w:rsidP="00812D08">
      <w:pPr>
        <w:spacing w:after="0"/>
        <w:rPr>
          <w:rFonts w:ascii="Arial" w:hAnsi="Arial" w:cs="Arial"/>
          <w:b/>
          <w:sz w:val="56"/>
          <w:szCs w:val="56"/>
        </w:rPr>
      </w:pPr>
    </w:p>
    <w:p w14:paraId="76286E1F" w14:textId="77777777" w:rsidR="00812D08" w:rsidRPr="007048E9" w:rsidRDefault="00CE00E4" w:rsidP="00812D08">
      <w:pPr>
        <w:spacing w:after="0"/>
        <w:rPr>
          <w:rFonts w:ascii="Arial" w:hAnsi="Arial" w:cs="Arial"/>
          <w:b/>
        </w:rPr>
      </w:pPr>
      <w:r w:rsidRPr="00E60E6F">
        <w:rPr>
          <w:rFonts w:ascii="Arial" w:hAnsi="Arial" w:cs="Arial"/>
          <w:b/>
          <w:sz w:val="56"/>
          <w:szCs w:val="56"/>
        </w:rPr>
        <w:t xml:space="preserve">4 </w:t>
      </w:r>
      <w:r w:rsidR="002E7F80" w:rsidRPr="00E60E6F">
        <w:rPr>
          <w:rFonts w:ascii="Arial" w:hAnsi="Arial" w:cs="Arial"/>
          <w:b/>
          <w:sz w:val="56"/>
          <w:szCs w:val="56"/>
        </w:rPr>
        <w:t>Governance</w:t>
      </w:r>
      <w:r w:rsidR="00812D08">
        <w:rPr>
          <w:rFonts w:ascii="Arial" w:hAnsi="Arial" w:cs="Arial"/>
          <w:b/>
          <w:sz w:val="56"/>
          <w:szCs w:val="56"/>
        </w:rPr>
        <w:t>, Oversight &amp; Peer Support – Policy Statement</w:t>
      </w:r>
      <w:r w:rsidR="002E7F80" w:rsidRPr="00E60E6F">
        <w:rPr>
          <w:rFonts w:ascii="Arial" w:hAnsi="Arial" w:cs="Arial"/>
          <w:b/>
          <w:sz w:val="56"/>
          <w:szCs w:val="56"/>
        </w:rPr>
        <w:t xml:space="preserve"> </w:t>
      </w:r>
    </w:p>
    <w:p w14:paraId="0815921A" w14:textId="77777777" w:rsidR="00812D08" w:rsidRDefault="00812D08" w:rsidP="00812D08">
      <w:pPr>
        <w:rPr>
          <w:rFonts w:ascii="Arial" w:hAnsi="Arial" w:cs="Arial"/>
        </w:rPr>
      </w:pPr>
      <w:r w:rsidRPr="007048E9">
        <w:rPr>
          <w:rFonts w:ascii="Arial" w:hAnsi="Arial" w:cs="Arial"/>
        </w:rPr>
        <w:t>Good governance</w:t>
      </w:r>
      <w:r>
        <w:rPr>
          <w:rFonts w:ascii="Arial" w:hAnsi="Arial" w:cs="Arial"/>
        </w:rPr>
        <w:t>, oversight and peer support</w:t>
      </w:r>
      <w:r w:rsidRPr="007048E9">
        <w:rPr>
          <w:rFonts w:ascii="Arial" w:hAnsi="Arial" w:cs="Arial"/>
        </w:rPr>
        <w:t xml:space="preserve"> is a vital function of Skills and Employment team’s approach to</w:t>
      </w:r>
      <w:r>
        <w:rPr>
          <w:rFonts w:ascii="Arial" w:hAnsi="Arial" w:cs="Arial"/>
        </w:rPr>
        <w:t xml:space="preserve"> performance management, </w:t>
      </w:r>
      <w:r w:rsidRPr="007048E9">
        <w:rPr>
          <w:rFonts w:ascii="Arial" w:hAnsi="Arial" w:cs="Arial"/>
        </w:rPr>
        <w:t>quality assurance and improvement</w:t>
      </w:r>
      <w:r>
        <w:rPr>
          <w:rFonts w:ascii="Arial" w:hAnsi="Arial" w:cs="Arial"/>
        </w:rPr>
        <w:t xml:space="preserve"> with a particular focus on what is happening in our classrooms</w:t>
      </w:r>
      <w:r w:rsidRPr="007048E9">
        <w:rPr>
          <w:rFonts w:ascii="Arial" w:hAnsi="Arial" w:cs="Arial"/>
        </w:rPr>
        <w:t xml:space="preserve">.  </w:t>
      </w:r>
      <w:r>
        <w:rPr>
          <w:rFonts w:ascii="Arial" w:hAnsi="Arial" w:cs="Arial"/>
        </w:rPr>
        <w:t>These functions</w:t>
      </w:r>
      <w:r w:rsidRPr="007048E9">
        <w:rPr>
          <w:rFonts w:ascii="Arial" w:hAnsi="Arial" w:cs="Arial"/>
        </w:rPr>
        <w:t xml:space="preserve"> can be both external and internal and utilised to provide a forum for </w:t>
      </w:r>
      <w:r>
        <w:rPr>
          <w:rFonts w:ascii="Arial" w:hAnsi="Arial" w:cs="Arial"/>
        </w:rPr>
        <w:t>both challenge and support, providing</w:t>
      </w:r>
      <w:r w:rsidRPr="007048E9">
        <w:rPr>
          <w:rFonts w:ascii="Arial" w:hAnsi="Arial" w:cs="Arial"/>
        </w:rPr>
        <w:t xml:space="preserve"> strategic direction to the </w:t>
      </w:r>
      <w:r>
        <w:rPr>
          <w:rFonts w:ascii="Arial" w:hAnsi="Arial" w:cs="Arial"/>
        </w:rPr>
        <w:t xml:space="preserve">Skills and Employment team; </w:t>
      </w:r>
      <w:r w:rsidRPr="007048E9">
        <w:rPr>
          <w:rFonts w:ascii="Arial" w:hAnsi="Arial" w:cs="Arial"/>
        </w:rPr>
        <w:t>accountability for performance and</w:t>
      </w:r>
      <w:r>
        <w:rPr>
          <w:rFonts w:ascii="Arial" w:hAnsi="Arial" w:cs="Arial"/>
        </w:rPr>
        <w:t xml:space="preserve"> making a real difference to the learning experience through the sharing of knowledge, experience and best practice. </w:t>
      </w:r>
    </w:p>
    <w:p w14:paraId="3E92A638" w14:textId="77777777" w:rsidR="00812D08" w:rsidRDefault="00812D08" w:rsidP="00812D08">
      <w:pPr>
        <w:rPr>
          <w:rFonts w:ascii="Arial" w:hAnsi="Arial" w:cs="Arial"/>
        </w:rPr>
      </w:pPr>
      <w:r>
        <w:rPr>
          <w:rFonts w:ascii="Arial" w:hAnsi="Arial" w:cs="Arial"/>
        </w:rPr>
        <w:t>The following table sets out how the Adult Education at Cheshire West and Cheshire Council is governed:</w:t>
      </w:r>
    </w:p>
    <w:tbl>
      <w:tblPr>
        <w:tblStyle w:val="TableGrid"/>
        <w:tblW w:w="14425" w:type="dxa"/>
        <w:tblLayout w:type="fixed"/>
        <w:tblLook w:val="04A0" w:firstRow="1" w:lastRow="0" w:firstColumn="1" w:lastColumn="0" w:noHBand="0" w:noVBand="1"/>
      </w:tblPr>
      <w:tblGrid>
        <w:gridCol w:w="2802"/>
        <w:gridCol w:w="1842"/>
        <w:gridCol w:w="1134"/>
        <w:gridCol w:w="6946"/>
        <w:gridCol w:w="1701"/>
      </w:tblGrid>
      <w:tr w:rsidR="00812D08" w:rsidRPr="00FC188D" w14:paraId="48B1B817" w14:textId="77777777" w:rsidTr="00406D49">
        <w:tc>
          <w:tcPr>
            <w:tcW w:w="2802" w:type="dxa"/>
            <w:shd w:val="clear" w:color="auto" w:fill="DAEEF3" w:themeFill="accent5" w:themeFillTint="33"/>
          </w:tcPr>
          <w:p w14:paraId="1AFF83B8" w14:textId="77777777" w:rsidR="00812D08" w:rsidRPr="005D4DF0" w:rsidRDefault="00812D08" w:rsidP="008F38B6">
            <w:pPr>
              <w:rPr>
                <w:rFonts w:ascii="Arial" w:hAnsi="Arial" w:cs="Arial"/>
                <w:b/>
                <w:sz w:val="20"/>
                <w:szCs w:val="20"/>
              </w:rPr>
            </w:pPr>
            <w:r w:rsidRPr="005D4DF0">
              <w:rPr>
                <w:rFonts w:ascii="Arial" w:hAnsi="Arial" w:cs="Arial"/>
                <w:b/>
                <w:sz w:val="20"/>
                <w:szCs w:val="20"/>
              </w:rPr>
              <w:t>Body</w:t>
            </w:r>
          </w:p>
        </w:tc>
        <w:tc>
          <w:tcPr>
            <w:tcW w:w="1842" w:type="dxa"/>
            <w:shd w:val="clear" w:color="auto" w:fill="DAEEF3" w:themeFill="accent5" w:themeFillTint="33"/>
          </w:tcPr>
          <w:p w14:paraId="576CE75C" w14:textId="77777777" w:rsidR="00812D08" w:rsidRPr="005D4DF0" w:rsidRDefault="00812D08" w:rsidP="008F38B6">
            <w:pPr>
              <w:rPr>
                <w:rFonts w:ascii="Arial" w:hAnsi="Arial" w:cs="Arial"/>
                <w:b/>
                <w:sz w:val="20"/>
                <w:szCs w:val="20"/>
              </w:rPr>
            </w:pPr>
            <w:r w:rsidRPr="005D4DF0">
              <w:rPr>
                <w:rFonts w:ascii="Arial" w:hAnsi="Arial" w:cs="Arial"/>
                <w:b/>
                <w:sz w:val="20"/>
                <w:szCs w:val="20"/>
              </w:rPr>
              <w:t>Type</w:t>
            </w:r>
          </w:p>
        </w:tc>
        <w:tc>
          <w:tcPr>
            <w:tcW w:w="1134" w:type="dxa"/>
            <w:shd w:val="clear" w:color="auto" w:fill="DAEEF3" w:themeFill="accent5" w:themeFillTint="33"/>
          </w:tcPr>
          <w:p w14:paraId="07F49323" w14:textId="77777777" w:rsidR="00812D08" w:rsidRPr="005D4DF0" w:rsidRDefault="00812D08" w:rsidP="008F38B6">
            <w:pPr>
              <w:rPr>
                <w:rFonts w:ascii="Arial" w:hAnsi="Arial" w:cs="Arial"/>
                <w:b/>
                <w:sz w:val="20"/>
                <w:szCs w:val="20"/>
              </w:rPr>
            </w:pPr>
            <w:r w:rsidRPr="005D4DF0">
              <w:rPr>
                <w:rFonts w:ascii="Arial" w:hAnsi="Arial" w:cs="Arial"/>
                <w:b/>
                <w:sz w:val="20"/>
                <w:szCs w:val="20"/>
              </w:rPr>
              <w:t xml:space="preserve">Int/Ext </w:t>
            </w:r>
          </w:p>
        </w:tc>
        <w:tc>
          <w:tcPr>
            <w:tcW w:w="6946" w:type="dxa"/>
            <w:shd w:val="clear" w:color="auto" w:fill="DAEEF3" w:themeFill="accent5" w:themeFillTint="33"/>
          </w:tcPr>
          <w:p w14:paraId="4CBD499B" w14:textId="77777777" w:rsidR="00812D08" w:rsidRPr="005D4DF0" w:rsidRDefault="00812D08" w:rsidP="008F38B6">
            <w:pPr>
              <w:rPr>
                <w:rFonts w:ascii="Arial" w:hAnsi="Arial" w:cs="Arial"/>
                <w:b/>
                <w:sz w:val="20"/>
                <w:szCs w:val="20"/>
              </w:rPr>
            </w:pPr>
            <w:r w:rsidRPr="005D4DF0">
              <w:rPr>
                <w:rFonts w:ascii="Arial" w:hAnsi="Arial" w:cs="Arial"/>
                <w:b/>
                <w:sz w:val="20"/>
                <w:szCs w:val="20"/>
              </w:rPr>
              <w:t>Areas covered</w:t>
            </w:r>
          </w:p>
        </w:tc>
        <w:tc>
          <w:tcPr>
            <w:tcW w:w="1701" w:type="dxa"/>
            <w:shd w:val="clear" w:color="auto" w:fill="DAEEF3" w:themeFill="accent5" w:themeFillTint="33"/>
          </w:tcPr>
          <w:p w14:paraId="14BD9960" w14:textId="77777777" w:rsidR="00812D08" w:rsidRPr="005D4DF0" w:rsidRDefault="00812D08" w:rsidP="008F38B6">
            <w:pPr>
              <w:rPr>
                <w:rFonts w:ascii="Arial" w:hAnsi="Arial" w:cs="Arial"/>
                <w:b/>
                <w:sz w:val="20"/>
                <w:szCs w:val="20"/>
              </w:rPr>
            </w:pPr>
            <w:r w:rsidRPr="005D4DF0">
              <w:rPr>
                <w:rFonts w:ascii="Arial" w:hAnsi="Arial" w:cs="Arial"/>
                <w:b/>
                <w:sz w:val="20"/>
                <w:szCs w:val="20"/>
              </w:rPr>
              <w:t>Reporting Frequency</w:t>
            </w:r>
          </w:p>
        </w:tc>
      </w:tr>
      <w:tr w:rsidR="00812D08" w14:paraId="41E1254B" w14:textId="77777777" w:rsidTr="00406D49">
        <w:tc>
          <w:tcPr>
            <w:tcW w:w="2802" w:type="dxa"/>
          </w:tcPr>
          <w:p w14:paraId="64F01761"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Adult Education Board </w:t>
            </w:r>
          </w:p>
        </w:tc>
        <w:tc>
          <w:tcPr>
            <w:tcW w:w="1842" w:type="dxa"/>
          </w:tcPr>
          <w:p w14:paraId="69BDD9F3"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Governance</w:t>
            </w:r>
          </w:p>
        </w:tc>
        <w:tc>
          <w:tcPr>
            <w:tcW w:w="1134" w:type="dxa"/>
          </w:tcPr>
          <w:p w14:paraId="335F26D4"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Ext</w:t>
            </w:r>
          </w:p>
        </w:tc>
        <w:tc>
          <w:tcPr>
            <w:tcW w:w="6946" w:type="dxa"/>
          </w:tcPr>
          <w:p w14:paraId="64616DE7" w14:textId="77777777" w:rsidR="00812D08" w:rsidRPr="005D4DF0" w:rsidRDefault="00812D08" w:rsidP="008F38B6">
            <w:pPr>
              <w:spacing w:before="120" w:after="60"/>
              <w:rPr>
                <w:rFonts w:ascii="Arial" w:hAnsi="Arial" w:cs="Arial"/>
                <w:b/>
                <w:sz w:val="20"/>
                <w:szCs w:val="20"/>
              </w:rPr>
            </w:pPr>
            <w:r w:rsidRPr="005D4DF0">
              <w:rPr>
                <w:rFonts w:ascii="Arial" w:hAnsi="Arial" w:cs="Arial"/>
                <w:b/>
                <w:sz w:val="20"/>
                <w:szCs w:val="20"/>
              </w:rPr>
              <w:t xml:space="preserve">UNDER DEVELOPMENT </w:t>
            </w:r>
          </w:p>
          <w:p w14:paraId="08C21D6C"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Strategic direction of the service</w:t>
            </w:r>
          </w:p>
          <w:p w14:paraId="19EF7E4C"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Overarching performance oversight</w:t>
            </w:r>
          </w:p>
          <w:p w14:paraId="13CCD6B8"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 xml:space="preserve">Safeguarding and Prevent </w:t>
            </w:r>
          </w:p>
          <w:p w14:paraId="345611A8"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Quality assurance and improvement of Teaching, Learning and Assessment</w:t>
            </w:r>
          </w:p>
          <w:p w14:paraId="64F03870"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 xml:space="preserve">Moderation and sign off </w:t>
            </w:r>
            <w:r w:rsidR="00CD315F">
              <w:rPr>
                <w:rFonts w:ascii="Arial" w:hAnsi="Arial" w:cs="Arial"/>
                <w:sz w:val="20"/>
                <w:szCs w:val="20"/>
              </w:rPr>
              <w:t xml:space="preserve">for </w:t>
            </w:r>
            <w:r w:rsidRPr="005D4DF0">
              <w:rPr>
                <w:rFonts w:ascii="Arial" w:hAnsi="Arial" w:cs="Arial"/>
                <w:sz w:val="20"/>
                <w:szCs w:val="20"/>
              </w:rPr>
              <w:t>service Self-assessment Report and Quality Improvement Plan</w:t>
            </w:r>
          </w:p>
        </w:tc>
        <w:tc>
          <w:tcPr>
            <w:tcW w:w="1701" w:type="dxa"/>
          </w:tcPr>
          <w:p w14:paraId="6EB21BCB"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Quarterly</w:t>
            </w:r>
          </w:p>
        </w:tc>
      </w:tr>
      <w:tr w:rsidR="00812D08" w14:paraId="173D2988" w14:textId="77777777" w:rsidTr="00406D49">
        <w:tc>
          <w:tcPr>
            <w:tcW w:w="2802" w:type="dxa"/>
          </w:tcPr>
          <w:p w14:paraId="75609379"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Skills &amp; Employment Management team </w:t>
            </w:r>
          </w:p>
        </w:tc>
        <w:tc>
          <w:tcPr>
            <w:tcW w:w="1842" w:type="dxa"/>
          </w:tcPr>
          <w:p w14:paraId="1506720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Governance</w:t>
            </w:r>
          </w:p>
        </w:tc>
        <w:tc>
          <w:tcPr>
            <w:tcW w:w="1134" w:type="dxa"/>
          </w:tcPr>
          <w:p w14:paraId="335083AE"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Int</w:t>
            </w:r>
          </w:p>
        </w:tc>
        <w:tc>
          <w:tcPr>
            <w:tcW w:w="6946" w:type="dxa"/>
          </w:tcPr>
          <w:p w14:paraId="32D87298"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Strategic direction of the service</w:t>
            </w:r>
          </w:p>
          <w:p w14:paraId="34B0F687"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Labour market analysis informing curriculum planning and commissioning</w:t>
            </w:r>
          </w:p>
          <w:p w14:paraId="03EE738F"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Learner data analysis</w:t>
            </w:r>
          </w:p>
          <w:p w14:paraId="6DD3F89B"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Contracted partner data analysis</w:t>
            </w:r>
          </w:p>
          <w:p w14:paraId="77F55355"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Overarching contract analysis</w:t>
            </w:r>
          </w:p>
          <w:p w14:paraId="198ADBFE" w14:textId="77777777" w:rsidR="00812D08" w:rsidRPr="005D4DF0" w:rsidRDefault="00812D08" w:rsidP="008F38B6">
            <w:pPr>
              <w:spacing w:before="60" w:after="60"/>
              <w:ind w:left="720"/>
              <w:rPr>
                <w:rFonts w:ascii="Arial" w:hAnsi="Arial" w:cs="Arial"/>
                <w:sz w:val="20"/>
                <w:szCs w:val="20"/>
              </w:rPr>
            </w:pPr>
            <w:r w:rsidRPr="005D4DF0">
              <w:rPr>
                <w:rFonts w:ascii="Arial" w:hAnsi="Arial" w:cs="Arial"/>
                <w:sz w:val="20"/>
                <w:szCs w:val="20"/>
              </w:rPr>
              <w:t>- retention, achievement, progression</w:t>
            </w:r>
          </w:p>
          <w:p w14:paraId="7F265957"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lastRenderedPageBreak/>
              <w:t>Financial performance</w:t>
            </w:r>
          </w:p>
          <w:p w14:paraId="7D3E560A"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 xml:space="preserve">Quality assurance and improvement of Teaching, Learning and Assessment </w:t>
            </w:r>
          </w:p>
          <w:p w14:paraId="5B77AC27"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Self-assessment and Quality Improvement planning</w:t>
            </w:r>
          </w:p>
          <w:p w14:paraId="19142B03"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Staff performance management and wellbeing</w:t>
            </w:r>
          </w:p>
          <w:p w14:paraId="35C2D993"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 xml:space="preserve">Safeguarding </w:t>
            </w:r>
          </w:p>
        </w:tc>
        <w:tc>
          <w:tcPr>
            <w:tcW w:w="1701" w:type="dxa"/>
          </w:tcPr>
          <w:p w14:paraId="0F219AD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lastRenderedPageBreak/>
              <w:t>Bi-weekly</w:t>
            </w:r>
          </w:p>
        </w:tc>
      </w:tr>
      <w:tr w:rsidR="00812D08" w14:paraId="22B4CAF3" w14:textId="77777777" w:rsidTr="00406D49">
        <w:tc>
          <w:tcPr>
            <w:tcW w:w="2802" w:type="dxa"/>
          </w:tcPr>
          <w:p w14:paraId="206F0593"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Meetings with Exec Portfolio Holder</w:t>
            </w:r>
          </w:p>
        </w:tc>
        <w:tc>
          <w:tcPr>
            <w:tcW w:w="1842" w:type="dxa"/>
          </w:tcPr>
          <w:p w14:paraId="5E359099"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Oversight</w:t>
            </w:r>
          </w:p>
        </w:tc>
        <w:tc>
          <w:tcPr>
            <w:tcW w:w="1134" w:type="dxa"/>
          </w:tcPr>
          <w:p w14:paraId="47F92043"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Int </w:t>
            </w:r>
          </w:p>
        </w:tc>
        <w:tc>
          <w:tcPr>
            <w:tcW w:w="6946" w:type="dxa"/>
          </w:tcPr>
          <w:p w14:paraId="3B578CA5"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Strategic direction of the service</w:t>
            </w:r>
          </w:p>
          <w:p w14:paraId="28BB7BC5"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Key service developments/headlines</w:t>
            </w:r>
          </w:p>
        </w:tc>
        <w:tc>
          <w:tcPr>
            <w:tcW w:w="1701" w:type="dxa"/>
          </w:tcPr>
          <w:p w14:paraId="3B8808A3"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Monthly</w:t>
            </w:r>
          </w:p>
          <w:p w14:paraId="6CC02769" w14:textId="77777777" w:rsidR="00812D08" w:rsidRPr="005D4DF0" w:rsidRDefault="00812D08" w:rsidP="008F38B6">
            <w:pPr>
              <w:spacing w:before="120" w:after="60"/>
              <w:rPr>
                <w:rFonts w:ascii="Arial" w:hAnsi="Arial" w:cs="Arial"/>
                <w:sz w:val="20"/>
                <w:szCs w:val="20"/>
              </w:rPr>
            </w:pPr>
          </w:p>
        </w:tc>
      </w:tr>
      <w:tr w:rsidR="00812D08" w14:paraId="53769CDA" w14:textId="77777777" w:rsidTr="00406D49">
        <w:tc>
          <w:tcPr>
            <w:tcW w:w="2802" w:type="dxa"/>
          </w:tcPr>
          <w:p w14:paraId="0CDAA406"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ILR returns to ESFA </w:t>
            </w:r>
          </w:p>
        </w:tc>
        <w:tc>
          <w:tcPr>
            <w:tcW w:w="1842" w:type="dxa"/>
          </w:tcPr>
          <w:p w14:paraId="3AD32231"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Scrutiny </w:t>
            </w:r>
          </w:p>
        </w:tc>
        <w:tc>
          <w:tcPr>
            <w:tcW w:w="1134" w:type="dxa"/>
          </w:tcPr>
          <w:p w14:paraId="50D38B7D"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Ext </w:t>
            </w:r>
          </w:p>
        </w:tc>
        <w:tc>
          <w:tcPr>
            <w:tcW w:w="6946" w:type="dxa"/>
          </w:tcPr>
          <w:p w14:paraId="5E9B248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Performance management through the return of the ILR and funding claims by specified dates to ensure the service is performing to contract and providing value for money.</w:t>
            </w:r>
          </w:p>
        </w:tc>
        <w:tc>
          <w:tcPr>
            <w:tcW w:w="1701" w:type="dxa"/>
          </w:tcPr>
          <w:p w14:paraId="00D470DD" w14:textId="77777777" w:rsidR="00812D08" w:rsidRPr="005D4DF0" w:rsidRDefault="00812D08" w:rsidP="008F38B6">
            <w:pPr>
              <w:spacing w:before="120" w:after="60"/>
              <w:rPr>
                <w:rFonts w:ascii="Arial" w:hAnsi="Arial" w:cs="Arial"/>
                <w:sz w:val="20"/>
                <w:szCs w:val="20"/>
              </w:rPr>
            </w:pPr>
          </w:p>
          <w:p w14:paraId="70FA7565"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Monthly</w:t>
            </w:r>
          </w:p>
        </w:tc>
      </w:tr>
      <w:tr w:rsidR="00812D08" w14:paraId="6491033B" w14:textId="77777777" w:rsidTr="00406D49">
        <w:tc>
          <w:tcPr>
            <w:tcW w:w="2802" w:type="dxa"/>
          </w:tcPr>
          <w:p w14:paraId="086C31A3"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Sub-contracting Audit </w:t>
            </w:r>
          </w:p>
          <w:p w14:paraId="39B8F6E8" w14:textId="77777777" w:rsidR="00812D08" w:rsidRPr="005D4DF0" w:rsidRDefault="00812D08" w:rsidP="008F38B6">
            <w:pPr>
              <w:spacing w:before="120" w:after="60"/>
              <w:rPr>
                <w:rFonts w:ascii="Arial" w:hAnsi="Arial" w:cs="Arial"/>
                <w:sz w:val="20"/>
                <w:szCs w:val="20"/>
              </w:rPr>
            </w:pPr>
          </w:p>
        </w:tc>
        <w:tc>
          <w:tcPr>
            <w:tcW w:w="1842" w:type="dxa"/>
          </w:tcPr>
          <w:p w14:paraId="07E5011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Scrutiny</w:t>
            </w:r>
          </w:p>
        </w:tc>
        <w:tc>
          <w:tcPr>
            <w:tcW w:w="1134" w:type="dxa"/>
          </w:tcPr>
          <w:p w14:paraId="7766BA65"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Ext</w:t>
            </w:r>
          </w:p>
        </w:tc>
        <w:tc>
          <w:tcPr>
            <w:tcW w:w="6946" w:type="dxa"/>
          </w:tcPr>
          <w:p w14:paraId="3B09B100"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A full external audit of all our sub-contracting arrangements to ensure compliance with our Funding Agreement</w:t>
            </w:r>
          </w:p>
        </w:tc>
        <w:tc>
          <w:tcPr>
            <w:tcW w:w="1701" w:type="dxa"/>
          </w:tcPr>
          <w:p w14:paraId="7DD80DA9"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Annual </w:t>
            </w:r>
          </w:p>
        </w:tc>
      </w:tr>
      <w:tr w:rsidR="00812D08" w14:paraId="6B4E37F8" w14:textId="77777777" w:rsidTr="00406D49">
        <w:tc>
          <w:tcPr>
            <w:tcW w:w="2802" w:type="dxa"/>
          </w:tcPr>
          <w:p w14:paraId="2A35CB9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CW&amp;C Performance Management Framework</w:t>
            </w:r>
          </w:p>
        </w:tc>
        <w:tc>
          <w:tcPr>
            <w:tcW w:w="1842" w:type="dxa"/>
          </w:tcPr>
          <w:p w14:paraId="6CCF7169"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Scrutiny </w:t>
            </w:r>
          </w:p>
        </w:tc>
        <w:tc>
          <w:tcPr>
            <w:tcW w:w="1134" w:type="dxa"/>
          </w:tcPr>
          <w:p w14:paraId="6D3EAD06"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Int</w:t>
            </w:r>
          </w:p>
        </w:tc>
        <w:tc>
          <w:tcPr>
            <w:tcW w:w="6946" w:type="dxa"/>
          </w:tcPr>
          <w:p w14:paraId="18809DF7"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Service Qualification Achievement Rates</w:t>
            </w:r>
          </w:p>
          <w:p w14:paraId="1938DE08"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Job outcomes</w:t>
            </w:r>
          </w:p>
        </w:tc>
        <w:tc>
          <w:tcPr>
            <w:tcW w:w="1701" w:type="dxa"/>
          </w:tcPr>
          <w:p w14:paraId="35AA8F74"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Quarterly</w:t>
            </w:r>
          </w:p>
        </w:tc>
      </w:tr>
      <w:tr w:rsidR="00812D08" w14:paraId="349123D0" w14:textId="77777777" w:rsidTr="00406D49">
        <w:tc>
          <w:tcPr>
            <w:tcW w:w="2802" w:type="dxa"/>
          </w:tcPr>
          <w:p w14:paraId="32C61556"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Place Strategy Scrutiny Panel</w:t>
            </w:r>
          </w:p>
        </w:tc>
        <w:tc>
          <w:tcPr>
            <w:tcW w:w="1842" w:type="dxa"/>
          </w:tcPr>
          <w:p w14:paraId="742D61FA"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Scrutiny</w:t>
            </w:r>
          </w:p>
        </w:tc>
        <w:tc>
          <w:tcPr>
            <w:tcW w:w="1134" w:type="dxa"/>
          </w:tcPr>
          <w:p w14:paraId="0C149694"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Int</w:t>
            </w:r>
          </w:p>
        </w:tc>
        <w:tc>
          <w:tcPr>
            <w:tcW w:w="6946" w:type="dxa"/>
          </w:tcPr>
          <w:p w14:paraId="0CE16ED4"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 xml:space="preserve">Changes to service delivery, changes in data performance, Ofsted performance  </w:t>
            </w:r>
          </w:p>
        </w:tc>
        <w:tc>
          <w:tcPr>
            <w:tcW w:w="1701" w:type="dxa"/>
          </w:tcPr>
          <w:p w14:paraId="3F65844C"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Called in as required</w:t>
            </w:r>
          </w:p>
        </w:tc>
      </w:tr>
      <w:tr w:rsidR="00CD315F" w14:paraId="1A2CB05E" w14:textId="77777777" w:rsidTr="00406D49">
        <w:tc>
          <w:tcPr>
            <w:tcW w:w="2802" w:type="dxa"/>
          </w:tcPr>
          <w:p w14:paraId="3F17B1FD"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 xml:space="preserve">Preparation for Adulthood  Strategy Group </w:t>
            </w:r>
          </w:p>
        </w:tc>
        <w:tc>
          <w:tcPr>
            <w:tcW w:w="1842" w:type="dxa"/>
          </w:tcPr>
          <w:p w14:paraId="0B13FF12"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 xml:space="preserve">Governance </w:t>
            </w:r>
          </w:p>
        </w:tc>
        <w:tc>
          <w:tcPr>
            <w:tcW w:w="1134" w:type="dxa"/>
          </w:tcPr>
          <w:p w14:paraId="192D05F2"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Int/Ext</w:t>
            </w:r>
          </w:p>
        </w:tc>
        <w:tc>
          <w:tcPr>
            <w:tcW w:w="6946" w:type="dxa"/>
          </w:tcPr>
          <w:p w14:paraId="6F49D56D" w14:textId="77777777" w:rsidR="00CD315F" w:rsidRPr="005D4DF0" w:rsidRDefault="00CD315F" w:rsidP="008F38B6">
            <w:pPr>
              <w:spacing w:before="120" w:after="60"/>
              <w:rPr>
                <w:rFonts w:ascii="Arial" w:hAnsi="Arial" w:cs="Arial"/>
                <w:sz w:val="20"/>
                <w:szCs w:val="20"/>
              </w:rPr>
            </w:pPr>
            <w:r w:rsidRPr="00CD315F">
              <w:rPr>
                <w:rFonts w:ascii="Arial" w:hAnsi="Arial" w:cs="Arial"/>
                <w:b/>
                <w:sz w:val="20"/>
                <w:szCs w:val="20"/>
              </w:rPr>
              <w:t>In Planning</w:t>
            </w:r>
            <w:r>
              <w:rPr>
                <w:rFonts w:ascii="Arial" w:hAnsi="Arial" w:cs="Arial"/>
                <w:sz w:val="20"/>
                <w:szCs w:val="20"/>
              </w:rPr>
              <w:t xml:space="preserve">:  To provide the governance function for Supported Internships </w:t>
            </w:r>
          </w:p>
        </w:tc>
        <w:tc>
          <w:tcPr>
            <w:tcW w:w="1701" w:type="dxa"/>
          </w:tcPr>
          <w:p w14:paraId="7E8D9F7E"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Bi-monthly</w:t>
            </w:r>
          </w:p>
        </w:tc>
      </w:tr>
      <w:tr w:rsidR="00CD315F" w14:paraId="4AD49F1E" w14:textId="77777777" w:rsidTr="00406D49">
        <w:tc>
          <w:tcPr>
            <w:tcW w:w="2802" w:type="dxa"/>
          </w:tcPr>
          <w:p w14:paraId="3F76C8E9"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People Scrutiny Panel</w:t>
            </w:r>
          </w:p>
        </w:tc>
        <w:tc>
          <w:tcPr>
            <w:tcW w:w="1842" w:type="dxa"/>
          </w:tcPr>
          <w:p w14:paraId="4B06666A"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Scrutiny</w:t>
            </w:r>
          </w:p>
        </w:tc>
        <w:tc>
          <w:tcPr>
            <w:tcW w:w="1134" w:type="dxa"/>
          </w:tcPr>
          <w:p w14:paraId="4F93CD32"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Int</w:t>
            </w:r>
          </w:p>
        </w:tc>
        <w:tc>
          <w:tcPr>
            <w:tcW w:w="6946" w:type="dxa"/>
          </w:tcPr>
          <w:p w14:paraId="7433C516" w14:textId="77777777" w:rsidR="00CD315F" w:rsidRPr="005D4DF0" w:rsidRDefault="00CD315F" w:rsidP="008F38B6">
            <w:pPr>
              <w:spacing w:before="120" w:after="60"/>
              <w:rPr>
                <w:rFonts w:ascii="Arial" w:hAnsi="Arial" w:cs="Arial"/>
                <w:sz w:val="20"/>
                <w:szCs w:val="20"/>
              </w:rPr>
            </w:pPr>
            <w:r>
              <w:rPr>
                <w:rFonts w:ascii="Arial" w:hAnsi="Arial" w:cs="Arial"/>
                <w:b/>
                <w:sz w:val="20"/>
                <w:szCs w:val="20"/>
              </w:rPr>
              <w:t xml:space="preserve">In Planning: </w:t>
            </w:r>
            <w:r>
              <w:rPr>
                <w:rFonts w:ascii="Arial" w:hAnsi="Arial" w:cs="Arial"/>
                <w:sz w:val="20"/>
                <w:szCs w:val="20"/>
              </w:rPr>
              <w:t>Oversight of Supported Internship programme</w:t>
            </w:r>
          </w:p>
        </w:tc>
        <w:tc>
          <w:tcPr>
            <w:tcW w:w="1701" w:type="dxa"/>
          </w:tcPr>
          <w:p w14:paraId="011CD99A" w14:textId="77777777" w:rsidR="00CD315F" w:rsidRPr="005D4DF0" w:rsidRDefault="00CD315F" w:rsidP="008F38B6">
            <w:pPr>
              <w:spacing w:before="120" w:after="60"/>
              <w:rPr>
                <w:rFonts w:ascii="Arial" w:hAnsi="Arial" w:cs="Arial"/>
                <w:sz w:val="20"/>
                <w:szCs w:val="20"/>
              </w:rPr>
            </w:pPr>
            <w:r>
              <w:rPr>
                <w:rFonts w:ascii="Arial" w:hAnsi="Arial" w:cs="Arial"/>
                <w:sz w:val="20"/>
                <w:szCs w:val="20"/>
              </w:rPr>
              <w:t>Called in as required</w:t>
            </w:r>
          </w:p>
        </w:tc>
      </w:tr>
      <w:tr w:rsidR="00812D08" w14:paraId="6EFB840D" w14:textId="77777777" w:rsidTr="00406D49">
        <w:tc>
          <w:tcPr>
            <w:tcW w:w="2802" w:type="dxa"/>
          </w:tcPr>
          <w:p w14:paraId="59E92840"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Cheshire and Merseyside Adult Education Partnership</w:t>
            </w:r>
          </w:p>
        </w:tc>
        <w:tc>
          <w:tcPr>
            <w:tcW w:w="1842" w:type="dxa"/>
          </w:tcPr>
          <w:p w14:paraId="60BA093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Peer Support</w:t>
            </w:r>
          </w:p>
        </w:tc>
        <w:tc>
          <w:tcPr>
            <w:tcW w:w="1134" w:type="dxa"/>
          </w:tcPr>
          <w:p w14:paraId="5BFFBD39"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Ext</w:t>
            </w:r>
          </w:p>
        </w:tc>
        <w:tc>
          <w:tcPr>
            <w:tcW w:w="6946" w:type="dxa"/>
          </w:tcPr>
          <w:p w14:paraId="7D0B096C"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Sharing of experience, good practice and benchmarking</w:t>
            </w:r>
          </w:p>
          <w:p w14:paraId="2B756CA5" w14:textId="77777777" w:rsidR="00812D08" w:rsidRPr="005D4DF0" w:rsidRDefault="00812D08" w:rsidP="008F38B6">
            <w:pPr>
              <w:spacing w:before="60" w:after="60"/>
              <w:rPr>
                <w:rFonts w:ascii="Arial" w:hAnsi="Arial" w:cs="Arial"/>
                <w:sz w:val="20"/>
                <w:szCs w:val="20"/>
              </w:rPr>
            </w:pPr>
            <w:r w:rsidRPr="005D4DF0">
              <w:rPr>
                <w:rFonts w:ascii="Arial" w:hAnsi="Arial" w:cs="Arial"/>
                <w:sz w:val="20"/>
                <w:szCs w:val="20"/>
              </w:rPr>
              <w:t xml:space="preserve">Peer moderation of Self-Assessment report </w:t>
            </w:r>
          </w:p>
        </w:tc>
        <w:tc>
          <w:tcPr>
            <w:tcW w:w="1701" w:type="dxa"/>
          </w:tcPr>
          <w:p w14:paraId="52D5CBE2"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Bi-monthly</w:t>
            </w:r>
          </w:p>
        </w:tc>
      </w:tr>
      <w:tr w:rsidR="00812D08" w14:paraId="540AA82E" w14:textId="77777777" w:rsidTr="00406D49">
        <w:tc>
          <w:tcPr>
            <w:tcW w:w="2802" w:type="dxa"/>
          </w:tcPr>
          <w:p w14:paraId="4205D697" w14:textId="77777777" w:rsidR="00812D08" w:rsidRPr="005D4DF0" w:rsidRDefault="00812D08" w:rsidP="008F38B6">
            <w:pPr>
              <w:rPr>
                <w:rFonts w:ascii="Arial" w:hAnsi="Arial" w:cs="Arial"/>
                <w:sz w:val="20"/>
                <w:szCs w:val="20"/>
              </w:rPr>
            </w:pPr>
            <w:r w:rsidRPr="005D4DF0">
              <w:rPr>
                <w:rFonts w:ascii="Arial" w:hAnsi="Arial" w:cs="Arial"/>
                <w:sz w:val="20"/>
                <w:szCs w:val="20"/>
              </w:rPr>
              <w:t xml:space="preserve">LEAFEA Network </w:t>
            </w:r>
          </w:p>
        </w:tc>
        <w:tc>
          <w:tcPr>
            <w:tcW w:w="1842" w:type="dxa"/>
          </w:tcPr>
          <w:p w14:paraId="75064009" w14:textId="77777777" w:rsidR="00812D08" w:rsidRPr="005D4DF0" w:rsidRDefault="00812D08" w:rsidP="008F38B6">
            <w:pPr>
              <w:rPr>
                <w:rFonts w:ascii="Arial" w:hAnsi="Arial" w:cs="Arial"/>
                <w:sz w:val="20"/>
                <w:szCs w:val="20"/>
              </w:rPr>
            </w:pPr>
            <w:r w:rsidRPr="005D4DF0">
              <w:rPr>
                <w:rFonts w:ascii="Arial" w:hAnsi="Arial" w:cs="Arial"/>
                <w:sz w:val="20"/>
                <w:szCs w:val="20"/>
              </w:rPr>
              <w:t>Peer Support</w:t>
            </w:r>
          </w:p>
        </w:tc>
        <w:tc>
          <w:tcPr>
            <w:tcW w:w="1134" w:type="dxa"/>
          </w:tcPr>
          <w:p w14:paraId="0BD389AA" w14:textId="77777777" w:rsidR="00812D08" w:rsidRPr="005D4DF0" w:rsidRDefault="00812D08" w:rsidP="008F38B6">
            <w:pPr>
              <w:rPr>
                <w:rFonts w:ascii="Arial" w:hAnsi="Arial" w:cs="Arial"/>
                <w:sz w:val="20"/>
                <w:szCs w:val="20"/>
              </w:rPr>
            </w:pPr>
            <w:r w:rsidRPr="005D4DF0">
              <w:rPr>
                <w:rFonts w:ascii="Arial" w:hAnsi="Arial" w:cs="Arial"/>
                <w:sz w:val="20"/>
                <w:szCs w:val="20"/>
              </w:rPr>
              <w:t xml:space="preserve">Ext </w:t>
            </w:r>
          </w:p>
        </w:tc>
        <w:tc>
          <w:tcPr>
            <w:tcW w:w="6946" w:type="dxa"/>
          </w:tcPr>
          <w:p w14:paraId="4D5503EB" w14:textId="77777777" w:rsidR="00812D08" w:rsidRPr="005D4DF0" w:rsidRDefault="00812D08" w:rsidP="008F38B6">
            <w:pPr>
              <w:spacing w:before="120"/>
              <w:rPr>
                <w:rFonts w:ascii="Arial" w:hAnsi="Arial" w:cs="Arial"/>
                <w:sz w:val="20"/>
                <w:szCs w:val="20"/>
              </w:rPr>
            </w:pPr>
            <w:r w:rsidRPr="005D4DF0">
              <w:rPr>
                <w:rFonts w:ascii="Arial" w:hAnsi="Arial" w:cs="Arial"/>
                <w:sz w:val="20"/>
                <w:szCs w:val="20"/>
              </w:rPr>
              <w:t xml:space="preserve">Sharing of experience and good practice </w:t>
            </w:r>
          </w:p>
        </w:tc>
        <w:tc>
          <w:tcPr>
            <w:tcW w:w="1701" w:type="dxa"/>
          </w:tcPr>
          <w:p w14:paraId="51841AF2" w14:textId="77777777" w:rsidR="00812D08" w:rsidRPr="005D4DF0" w:rsidRDefault="00812D08" w:rsidP="008F38B6">
            <w:pPr>
              <w:rPr>
                <w:rFonts w:ascii="Arial" w:hAnsi="Arial" w:cs="Arial"/>
                <w:sz w:val="20"/>
                <w:szCs w:val="20"/>
              </w:rPr>
            </w:pPr>
            <w:r w:rsidRPr="005D4DF0">
              <w:rPr>
                <w:rFonts w:ascii="Arial" w:hAnsi="Arial" w:cs="Arial"/>
                <w:sz w:val="20"/>
                <w:szCs w:val="20"/>
              </w:rPr>
              <w:t>Quarterly</w:t>
            </w:r>
          </w:p>
        </w:tc>
      </w:tr>
      <w:tr w:rsidR="00812D08" w14:paraId="60CE0EE7" w14:textId="77777777" w:rsidTr="00406D49">
        <w:tc>
          <w:tcPr>
            <w:tcW w:w="2802" w:type="dxa"/>
          </w:tcPr>
          <w:p w14:paraId="37E2C6A0" w14:textId="77777777" w:rsidR="00812D08" w:rsidRPr="005D4DF0" w:rsidRDefault="00812D08" w:rsidP="008F38B6">
            <w:pPr>
              <w:rPr>
                <w:rFonts w:ascii="Arial" w:hAnsi="Arial" w:cs="Arial"/>
                <w:sz w:val="20"/>
                <w:szCs w:val="20"/>
              </w:rPr>
            </w:pPr>
          </w:p>
          <w:p w14:paraId="11EAC0C5" w14:textId="77777777" w:rsidR="00812D08" w:rsidRPr="005D4DF0" w:rsidRDefault="00812D08" w:rsidP="008F38B6">
            <w:pPr>
              <w:rPr>
                <w:rFonts w:ascii="Arial" w:hAnsi="Arial" w:cs="Arial"/>
                <w:sz w:val="20"/>
                <w:szCs w:val="20"/>
              </w:rPr>
            </w:pPr>
            <w:r w:rsidRPr="005D4DF0">
              <w:rPr>
                <w:rFonts w:ascii="Arial" w:hAnsi="Arial" w:cs="Arial"/>
                <w:sz w:val="20"/>
                <w:szCs w:val="20"/>
              </w:rPr>
              <w:t xml:space="preserve">Holex Network </w:t>
            </w:r>
          </w:p>
        </w:tc>
        <w:tc>
          <w:tcPr>
            <w:tcW w:w="1842" w:type="dxa"/>
          </w:tcPr>
          <w:p w14:paraId="75F1F478" w14:textId="77777777" w:rsidR="00812D08" w:rsidRPr="005D4DF0" w:rsidRDefault="00812D08" w:rsidP="008F38B6">
            <w:pPr>
              <w:rPr>
                <w:rFonts w:ascii="Arial" w:hAnsi="Arial" w:cs="Arial"/>
                <w:sz w:val="20"/>
                <w:szCs w:val="20"/>
              </w:rPr>
            </w:pPr>
          </w:p>
          <w:p w14:paraId="5E3C948E" w14:textId="77777777" w:rsidR="00812D08" w:rsidRPr="005D4DF0" w:rsidRDefault="00812D08" w:rsidP="008F38B6">
            <w:pPr>
              <w:rPr>
                <w:rFonts w:ascii="Arial" w:hAnsi="Arial" w:cs="Arial"/>
                <w:sz w:val="20"/>
                <w:szCs w:val="20"/>
              </w:rPr>
            </w:pPr>
            <w:r w:rsidRPr="005D4DF0">
              <w:rPr>
                <w:rFonts w:ascii="Arial" w:hAnsi="Arial" w:cs="Arial"/>
                <w:sz w:val="20"/>
                <w:szCs w:val="20"/>
              </w:rPr>
              <w:t>Peer support</w:t>
            </w:r>
          </w:p>
        </w:tc>
        <w:tc>
          <w:tcPr>
            <w:tcW w:w="1134" w:type="dxa"/>
          </w:tcPr>
          <w:p w14:paraId="551BFA41" w14:textId="77777777" w:rsidR="00812D08" w:rsidRPr="005D4DF0" w:rsidRDefault="00812D08" w:rsidP="008F38B6">
            <w:pPr>
              <w:rPr>
                <w:rFonts w:ascii="Arial" w:hAnsi="Arial" w:cs="Arial"/>
                <w:sz w:val="20"/>
                <w:szCs w:val="20"/>
              </w:rPr>
            </w:pPr>
          </w:p>
          <w:p w14:paraId="2D5C7452" w14:textId="77777777" w:rsidR="00812D08" w:rsidRPr="005D4DF0" w:rsidRDefault="00812D08" w:rsidP="008F38B6">
            <w:pPr>
              <w:rPr>
                <w:rFonts w:ascii="Arial" w:hAnsi="Arial" w:cs="Arial"/>
                <w:sz w:val="20"/>
                <w:szCs w:val="20"/>
              </w:rPr>
            </w:pPr>
            <w:r w:rsidRPr="005D4DF0">
              <w:rPr>
                <w:rFonts w:ascii="Arial" w:hAnsi="Arial" w:cs="Arial"/>
                <w:sz w:val="20"/>
                <w:szCs w:val="20"/>
              </w:rPr>
              <w:t>Ext</w:t>
            </w:r>
          </w:p>
        </w:tc>
        <w:tc>
          <w:tcPr>
            <w:tcW w:w="6946" w:type="dxa"/>
          </w:tcPr>
          <w:p w14:paraId="4EE7260F" w14:textId="77777777" w:rsidR="00812D08" w:rsidRPr="005D4DF0" w:rsidRDefault="00812D08" w:rsidP="008F38B6">
            <w:pPr>
              <w:spacing w:before="120" w:after="60"/>
              <w:rPr>
                <w:rFonts w:ascii="Arial" w:hAnsi="Arial" w:cs="Arial"/>
                <w:sz w:val="20"/>
                <w:szCs w:val="20"/>
              </w:rPr>
            </w:pPr>
            <w:r w:rsidRPr="005D4DF0">
              <w:rPr>
                <w:rFonts w:ascii="Arial" w:hAnsi="Arial" w:cs="Arial"/>
                <w:sz w:val="20"/>
                <w:szCs w:val="20"/>
              </w:rPr>
              <w:t>Professional development</w:t>
            </w:r>
          </w:p>
          <w:p w14:paraId="14ABF71A" w14:textId="77777777" w:rsidR="00812D08" w:rsidRPr="005D4DF0" w:rsidRDefault="00812D08" w:rsidP="008F38B6">
            <w:pPr>
              <w:rPr>
                <w:rFonts w:ascii="Arial" w:hAnsi="Arial" w:cs="Arial"/>
                <w:sz w:val="20"/>
                <w:szCs w:val="20"/>
              </w:rPr>
            </w:pPr>
            <w:r w:rsidRPr="005D4DF0">
              <w:rPr>
                <w:rFonts w:ascii="Arial" w:hAnsi="Arial" w:cs="Arial"/>
                <w:sz w:val="20"/>
                <w:szCs w:val="20"/>
              </w:rPr>
              <w:t>Sharing of experience and networking</w:t>
            </w:r>
          </w:p>
        </w:tc>
        <w:tc>
          <w:tcPr>
            <w:tcW w:w="1701" w:type="dxa"/>
          </w:tcPr>
          <w:p w14:paraId="24335845" w14:textId="77777777" w:rsidR="00812D08" w:rsidRPr="005D4DF0" w:rsidRDefault="00812D08" w:rsidP="008F38B6">
            <w:pPr>
              <w:ind w:right="-108"/>
              <w:rPr>
                <w:rFonts w:ascii="Arial" w:hAnsi="Arial" w:cs="Arial"/>
                <w:sz w:val="20"/>
                <w:szCs w:val="20"/>
              </w:rPr>
            </w:pPr>
            <w:r w:rsidRPr="005D4DF0">
              <w:rPr>
                <w:rFonts w:ascii="Arial" w:hAnsi="Arial" w:cs="Arial"/>
                <w:sz w:val="20"/>
                <w:szCs w:val="20"/>
              </w:rPr>
              <w:t>2 annual conferences &amp; regular email communication</w:t>
            </w:r>
          </w:p>
        </w:tc>
      </w:tr>
    </w:tbl>
    <w:p w14:paraId="5C1EAAD4" w14:textId="77777777" w:rsidR="00F30BF9" w:rsidRPr="00E60E6F" w:rsidRDefault="00CE4DAA" w:rsidP="00F91EDD">
      <w:pPr>
        <w:rPr>
          <w:rFonts w:ascii="Arial" w:hAnsi="Arial" w:cs="Arial"/>
          <w:b/>
          <w:i/>
          <w:sz w:val="24"/>
          <w:szCs w:val="24"/>
        </w:rPr>
        <w:sectPr w:rsidR="00F30BF9" w:rsidRPr="00E60E6F" w:rsidSect="00406D49">
          <w:pgSz w:w="16838" w:h="11906" w:orient="landscape"/>
          <w:pgMar w:top="1440" w:right="1440" w:bottom="993" w:left="1440" w:header="709" w:footer="709" w:gutter="0"/>
          <w:cols w:space="708"/>
          <w:docGrid w:linePitch="360"/>
        </w:sectPr>
      </w:pPr>
      <w:r w:rsidRPr="00E60E6F">
        <w:rPr>
          <w:rFonts w:ascii="Arial" w:hAnsi="Arial" w:cs="Arial"/>
          <w:b/>
          <w:i/>
          <w:sz w:val="24"/>
          <w:szCs w:val="24"/>
        </w:rPr>
        <w:br w:type="page"/>
      </w:r>
    </w:p>
    <w:p w14:paraId="1F8C6AF9" w14:textId="77777777" w:rsidR="00CF42DB" w:rsidRPr="00E60E6F" w:rsidRDefault="00CE4DAA" w:rsidP="00A55DEF">
      <w:pPr>
        <w:rPr>
          <w:rFonts w:ascii="Arial" w:hAnsi="Arial" w:cs="Arial"/>
          <w:b/>
          <w:sz w:val="56"/>
          <w:szCs w:val="56"/>
        </w:rPr>
      </w:pPr>
      <w:r w:rsidRPr="00E60E6F">
        <w:rPr>
          <w:rFonts w:ascii="Arial" w:hAnsi="Arial" w:cs="Arial"/>
          <w:b/>
          <w:sz w:val="56"/>
          <w:szCs w:val="56"/>
        </w:rPr>
        <w:lastRenderedPageBreak/>
        <w:t xml:space="preserve">5 </w:t>
      </w:r>
      <w:r w:rsidR="00CF42DB" w:rsidRPr="00E60E6F">
        <w:rPr>
          <w:rFonts w:ascii="Arial" w:hAnsi="Arial" w:cs="Arial"/>
          <w:b/>
          <w:sz w:val="56"/>
          <w:szCs w:val="56"/>
        </w:rPr>
        <w:t>Action plan</w:t>
      </w:r>
    </w:p>
    <w:tbl>
      <w:tblPr>
        <w:tblStyle w:val="TableGrid"/>
        <w:tblW w:w="14425" w:type="dxa"/>
        <w:tblLook w:val="04A0" w:firstRow="1" w:lastRow="0" w:firstColumn="1" w:lastColumn="0" w:noHBand="0" w:noVBand="1"/>
      </w:tblPr>
      <w:tblGrid>
        <w:gridCol w:w="3508"/>
        <w:gridCol w:w="4959"/>
        <w:gridCol w:w="1640"/>
        <w:gridCol w:w="2050"/>
        <w:gridCol w:w="2268"/>
      </w:tblGrid>
      <w:tr w:rsidR="009327D5" w:rsidRPr="00E60E6F" w14:paraId="70151F0F" w14:textId="77777777" w:rsidTr="008018B8">
        <w:tc>
          <w:tcPr>
            <w:tcW w:w="14425" w:type="dxa"/>
            <w:gridSpan w:val="5"/>
          </w:tcPr>
          <w:p w14:paraId="68F091C5" w14:textId="77777777" w:rsidR="009327D5" w:rsidRPr="00E60E6F" w:rsidRDefault="009327D5" w:rsidP="00432A14">
            <w:pPr>
              <w:jc w:val="both"/>
              <w:rPr>
                <w:rFonts w:ascii="Arial" w:eastAsia="Times New Roman" w:hAnsi="Arial" w:cs="Arial"/>
                <w:b/>
                <w:bCs/>
                <w:color w:val="000000"/>
                <w:sz w:val="24"/>
                <w:szCs w:val="24"/>
                <w:lang w:eastAsia="en-GB"/>
              </w:rPr>
            </w:pPr>
            <w:r w:rsidRPr="00E60E6F">
              <w:rPr>
                <w:rFonts w:ascii="Arial" w:hAnsi="Arial" w:cs="Arial"/>
                <w:b/>
                <w:sz w:val="24"/>
                <w:szCs w:val="24"/>
              </w:rPr>
              <w:t xml:space="preserve">Priority 1: </w:t>
            </w:r>
            <w:r w:rsidR="00981EFD" w:rsidRPr="00781FEF">
              <w:rPr>
                <w:rFonts w:ascii="Arial" w:eastAsia="Times New Roman" w:hAnsi="Arial" w:cs="Arial"/>
                <w:b/>
                <w:bCs/>
                <w:color w:val="000000"/>
                <w:sz w:val="24"/>
                <w:szCs w:val="24"/>
                <w:lang w:eastAsia="en-GB"/>
              </w:rPr>
              <w:t>Supporting the borough to recover from the COVID 19 pandemic</w:t>
            </w:r>
          </w:p>
        </w:tc>
      </w:tr>
      <w:tr w:rsidR="00CF42DB" w:rsidRPr="00E60E6F" w14:paraId="3960367A" w14:textId="77777777" w:rsidTr="005D4DF0">
        <w:tc>
          <w:tcPr>
            <w:tcW w:w="3508" w:type="dxa"/>
          </w:tcPr>
          <w:p w14:paraId="7555833F" w14:textId="77777777" w:rsidR="00CF42DB" w:rsidRPr="00E60E6F" w:rsidRDefault="00CA59A7" w:rsidP="0083381D">
            <w:pPr>
              <w:rPr>
                <w:rFonts w:ascii="Arial" w:hAnsi="Arial" w:cs="Arial"/>
                <w:b/>
              </w:rPr>
            </w:pPr>
            <w:r w:rsidRPr="00E60E6F">
              <w:rPr>
                <w:rFonts w:ascii="Arial" w:hAnsi="Arial" w:cs="Arial"/>
                <w:b/>
              </w:rPr>
              <w:t>Action</w:t>
            </w:r>
          </w:p>
        </w:tc>
        <w:tc>
          <w:tcPr>
            <w:tcW w:w="4959" w:type="dxa"/>
          </w:tcPr>
          <w:p w14:paraId="6C991161" w14:textId="77777777" w:rsidR="00CF42DB" w:rsidRPr="00E60E6F" w:rsidRDefault="00CA59A7" w:rsidP="0083381D">
            <w:pPr>
              <w:rPr>
                <w:rFonts w:ascii="Arial" w:hAnsi="Arial" w:cs="Arial"/>
                <w:b/>
              </w:rPr>
            </w:pPr>
            <w:r w:rsidRPr="00E60E6F">
              <w:rPr>
                <w:rFonts w:ascii="Arial" w:hAnsi="Arial" w:cs="Arial"/>
                <w:b/>
              </w:rPr>
              <w:t>Outcome</w:t>
            </w:r>
          </w:p>
        </w:tc>
        <w:tc>
          <w:tcPr>
            <w:tcW w:w="1640" w:type="dxa"/>
          </w:tcPr>
          <w:p w14:paraId="473C9C11" w14:textId="77777777" w:rsidR="00CF42DB" w:rsidRPr="00E60E6F" w:rsidRDefault="00CF42DB" w:rsidP="0083381D">
            <w:pPr>
              <w:rPr>
                <w:rFonts w:ascii="Arial" w:hAnsi="Arial" w:cs="Arial"/>
                <w:b/>
              </w:rPr>
            </w:pPr>
            <w:r w:rsidRPr="00E60E6F">
              <w:rPr>
                <w:rFonts w:ascii="Arial" w:hAnsi="Arial" w:cs="Arial"/>
                <w:b/>
              </w:rPr>
              <w:t>Lead</w:t>
            </w:r>
          </w:p>
        </w:tc>
        <w:tc>
          <w:tcPr>
            <w:tcW w:w="2050" w:type="dxa"/>
          </w:tcPr>
          <w:p w14:paraId="7B3C0C51" w14:textId="77777777" w:rsidR="00CF42DB" w:rsidRPr="00E60E6F" w:rsidRDefault="00CF42DB" w:rsidP="0083381D">
            <w:pPr>
              <w:rPr>
                <w:rFonts w:ascii="Arial" w:hAnsi="Arial" w:cs="Arial"/>
                <w:b/>
              </w:rPr>
            </w:pPr>
            <w:r w:rsidRPr="00E60E6F">
              <w:rPr>
                <w:rFonts w:ascii="Arial" w:hAnsi="Arial" w:cs="Arial"/>
                <w:b/>
              </w:rPr>
              <w:t>Resource</w:t>
            </w:r>
          </w:p>
        </w:tc>
        <w:tc>
          <w:tcPr>
            <w:tcW w:w="2268" w:type="dxa"/>
          </w:tcPr>
          <w:p w14:paraId="49B17EF4" w14:textId="77777777" w:rsidR="00CF42DB" w:rsidRPr="00E60E6F" w:rsidRDefault="00CF42DB" w:rsidP="0083381D">
            <w:pPr>
              <w:rPr>
                <w:rFonts w:ascii="Arial" w:hAnsi="Arial" w:cs="Arial"/>
                <w:b/>
              </w:rPr>
            </w:pPr>
            <w:r w:rsidRPr="00E60E6F">
              <w:rPr>
                <w:rFonts w:ascii="Arial" w:hAnsi="Arial" w:cs="Arial"/>
                <w:b/>
              </w:rPr>
              <w:t>When</w:t>
            </w:r>
          </w:p>
        </w:tc>
      </w:tr>
      <w:tr w:rsidR="00CF42DB" w:rsidRPr="00E60E6F" w14:paraId="198FFC2B" w14:textId="77777777" w:rsidTr="005D4DF0">
        <w:tc>
          <w:tcPr>
            <w:tcW w:w="3508" w:type="dxa"/>
          </w:tcPr>
          <w:p w14:paraId="3B16A603" w14:textId="77777777" w:rsidR="00981EFD" w:rsidRPr="005D4DF0" w:rsidRDefault="00981EFD" w:rsidP="00981EFD">
            <w:pPr>
              <w:spacing w:before="120" w:after="120"/>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1: Develop a flexible and agile commissioning mode</w:t>
            </w:r>
            <w:r w:rsidR="006255BC" w:rsidRPr="005D4DF0">
              <w:rPr>
                <w:rFonts w:ascii="Arial" w:eastAsia="Times New Roman" w:hAnsi="Arial" w:cs="Arial"/>
                <w:bCs/>
                <w:color w:val="000000"/>
                <w:sz w:val="20"/>
                <w:szCs w:val="20"/>
                <w:lang w:eastAsia="en-GB"/>
              </w:rPr>
              <w:t>l, recognising the restrictions as a result of COVID 19.</w:t>
            </w:r>
          </w:p>
          <w:p w14:paraId="6EEB83B3" w14:textId="77777777" w:rsidR="006255BC" w:rsidRPr="005D4DF0" w:rsidRDefault="006255BC" w:rsidP="006255BC">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This model may be used more than once this commissioning year.</w:t>
            </w:r>
          </w:p>
          <w:p w14:paraId="5C285639" w14:textId="77777777" w:rsidR="00CF42DB" w:rsidRPr="005D4DF0" w:rsidRDefault="00CF42DB" w:rsidP="006255BC">
            <w:pPr>
              <w:jc w:val="both"/>
              <w:rPr>
                <w:rFonts w:ascii="Arial" w:hAnsi="Arial" w:cs="Arial"/>
                <w:sz w:val="20"/>
                <w:szCs w:val="20"/>
              </w:rPr>
            </w:pPr>
          </w:p>
        </w:tc>
        <w:tc>
          <w:tcPr>
            <w:tcW w:w="4959" w:type="dxa"/>
          </w:tcPr>
          <w:p w14:paraId="1280ADA3" w14:textId="77777777" w:rsidR="00981EFD" w:rsidRPr="005D4DF0" w:rsidRDefault="00981EFD" w:rsidP="00F92113">
            <w:pPr>
              <w:pStyle w:val="NoSpacing"/>
              <w:jc w:val="both"/>
              <w:rPr>
                <w:rFonts w:ascii="Arial" w:hAnsi="Arial" w:cs="Arial"/>
                <w:sz w:val="20"/>
                <w:szCs w:val="20"/>
              </w:rPr>
            </w:pPr>
            <w:r w:rsidRPr="005D4DF0">
              <w:rPr>
                <w:rFonts w:ascii="Arial" w:hAnsi="Arial" w:cs="Arial"/>
                <w:sz w:val="20"/>
                <w:szCs w:val="20"/>
              </w:rPr>
              <w:t>Provision commissioned and delivered</w:t>
            </w:r>
            <w:r w:rsidR="006255BC" w:rsidRPr="005D4DF0">
              <w:rPr>
                <w:rFonts w:ascii="Arial" w:hAnsi="Arial" w:cs="Arial"/>
                <w:sz w:val="20"/>
                <w:szCs w:val="20"/>
              </w:rPr>
              <w:t xml:space="preserve"> is </w:t>
            </w:r>
            <w:r w:rsidRPr="005D4DF0">
              <w:rPr>
                <w:rFonts w:ascii="Arial" w:hAnsi="Arial" w:cs="Arial"/>
                <w:sz w:val="20"/>
                <w:szCs w:val="20"/>
              </w:rPr>
              <w:t xml:space="preserve">flexible and able to meet emerging skills and employment demands </w:t>
            </w:r>
            <w:r w:rsidR="006255BC" w:rsidRPr="005D4DF0">
              <w:rPr>
                <w:rFonts w:ascii="Arial" w:hAnsi="Arial" w:cs="Arial"/>
                <w:sz w:val="20"/>
                <w:szCs w:val="20"/>
              </w:rPr>
              <w:t>post COVID</w:t>
            </w:r>
          </w:p>
          <w:p w14:paraId="6D921363" w14:textId="77777777" w:rsidR="006255BC" w:rsidRPr="005D4DF0" w:rsidRDefault="006255BC" w:rsidP="00F92113">
            <w:pPr>
              <w:pStyle w:val="NoSpacing"/>
              <w:jc w:val="both"/>
              <w:rPr>
                <w:rFonts w:ascii="Arial" w:hAnsi="Arial" w:cs="Arial"/>
                <w:sz w:val="20"/>
                <w:szCs w:val="20"/>
              </w:rPr>
            </w:pPr>
          </w:p>
          <w:p w14:paraId="17FEC09E" w14:textId="77777777" w:rsidR="006255BC" w:rsidRPr="005D4DF0" w:rsidRDefault="006255BC" w:rsidP="00F92113">
            <w:pPr>
              <w:pStyle w:val="NoSpacing"/>
              <w:jc w:val="both"/>
              <w:rPr>
                <w:rFonts w:ascii="Arial" w:hAnsi="Arial" w:cs="Arial"/>
                <w:sz w:val="20"/>
                <w:szCs w:val="20"/>
              </w:rPr>
            </w:pPr>
            <w:r w:rsidRPr="005D4DF0">
              <w:rPr>
                <w:rFonts w:ascii="Arial" w:hAnsi="Arial" w:cs="Arial"/>
                <w:sz w:val="20"/>
                <w:szCs w:val="20"/>
              </w:rPr>
              <w:t>Greater consideration given to new providers able to deliver online provision, or from within settings which can adhere to socially distancing guidelines at funding panel.</w:t>
            </w:r>
          </w:p>
        </w:tc>
        <w:tc>
          <w:tcPr>
            <w:tcW w:w="1640" w:type="dxa"/>
          </w:tcPr>
          <w:p w14:paraId="2330266C" w14:textId="77777777" w:rsidR="00CF42DB" w:rsidRPr="005D4DF0" w:rsidRDefault="00981EFD" w:rsidP="0083381D">
            <w:pPr>
              <w:rPr>
                <w:rFonts w:ascii="Arial" w:hAnsi="Arial" w:cs="Arial"/>
                <w:sz w:val="20"/>
                <w:szCs w:val="20"/>
              </w:rPr>
            </w:pPr>
            <w:r w:rsidRPr="005D4DF0">
              <w:rPr>
                <w:rFonts w:ascii="Arial" w:hAnsi="Arial" w:cs="Arial"/>
                <w:sz w:val="20"/>
                <w:szCs w:val="20"/>
              </w:rPr>
              <w:t xml:space="preserve">MS </w:t>
            </w:r>
          </w:p>
        </w:tc>
        <w:tc>
          <w:tcPr>
            <w:tcW w:w="2050" w:type="dxa"/>
          </w:tcPr>
          <w:p w14:paraId="093EB97B" w14:textId="77777777" w:rsidR="00CF42DB" w:rsidRPr="005D4DF0" w:rsidRDefault="00293B68" w:rsidP="0083381D">
            <w:pPr>
              <w:rPr>
                <w:rFonts w:ascii="Arial" w:hAnsi="Arial" w:cs="Arial"/>
                <w:sz w:val="20"/>
                <w:szCs w:val="20"/>
              </w:rPr>
            </w:pPr>
            <w:r w:rsidRPr="005D4DF0">
              <w:rPr>
                <w:rFonts w:ascii="Arial" w:hAnsi="Arial" w:cs="Arial"/>
                <w:sz w:val="20"/>
                <w:szCs w:val="20"/>
              </w:rPr>
              <w:t>Existing staffing resource</w:t>
            </w:r>
          </w:p>
          <w:p w14:paraId="465E58A8" w14:textId="77777777" w:rsidR="00293B68" w:rsidRPr="005D4DF0" w:rsidRDefault="00293B68" w:rsidP="0083381D">
            <w:pPr>
              <w:rPr>
                <w:rFonts w:ascii="Arial" w:hAnsi="Arial" w:cs="Arial"/>
                <w:sz w:val="20"/>
                <w:szCs w:val="20"/>
              </w:rPr>
            </w:pPr>
          </w:p>
          <w:p w14:paraId="2C7C0EFB" w14:textId="77777777" w:rsidR="00293B68" w:rsidRPr="005D4DF0" w:rsidRDefault="00293B68" w:rsidP="0083381D">
            <w:pPr>
              <w:rPr>
                <w:rFonts w:ascii="Arial" w:hAnsi="Arial" w:cs="Arial"/>
                <w:sz w:val="20"/>
                <w:szCs w:val="20"/>
              </w:rPr>
            </w:pPr>
            <w:r w:rsidRPr="005D4DF0">
              <w:rPr>
                <w:rFonts w:ascii="Arial" w:hAnsi="Arial" w:cs="Arial"/>
                <w:sz w:val="20"/>
                <w:szCs w:val="20"/>
              </w:rPr>
              <w:t>AEB provision funded through ESFA</w:t>
            </w:r>
          </w:p>
        </w:tc>
        <w:tc>
          <w:tcPr>
            <w:tcW w:w="2268" w:type="dxa"/>
          </w:tcPr>
          <w:p w14:paraId="2E5786E1" w14:textId="77777777" w:rsidR="00CF42DB" w:rsidRPr="005D4DF0" w:rsidRDefault="00293B68" w:rsidP="0083381D">
            <w:pPr>
              <w:rPr>
                <w:rFonts w:ascii="Arial" w:hAnsi="Arial" w:cs="Arial"/>
                <w:sz w:val="20"/>
                <w:szCs w:val="20"/>
              </w:rPr>
            </w:pPr>
            <w:r w:rsidRPr="005D4DF0">
              <w:rPr>
                <w:rFonts w:ascii="Arial" w:hAnsi="Arial" w:cs="Arial"/>
                <w:sz w:val="20"/>
                <w:szCs w:val="20"/>
              </w:rPr>
              <w:t>Model in place by July 2020</w:t>
            </w:r>
          </w:p>
          <w:p w14:paraId="6EDE3B74" w14:textId="77777777" w:rsidR="00293B68" w:rsidRPr="005D4DF0" w:rsidRDefault="00293B68" w:rsidP="0083381D">
            <w:pPr>
              <w:rPr>
                <w:rFonts w:ascii="Arial" w:hAnsi="Arial" w:cs="Arial"/>
                <w:sz w:val="20"/>
                <w:szCs w:val="20"/>
              </w:rPr>
            </w:pPr>
          </w:p>
          <w:p w14:paraId="5E9BC98D" w14:textId="77777777" w:rsidR="00293B68" w:rsidRPr="005D4DF0" w:rsidRDefault="00293B68" w:rsidP="0083381D">
            <w:pPr>
              <w:rPr>
                <w:rFonts w:ascii="Arial" w:hAnsi="Arial" w:cs="Arial"/>
                <w:sz w:val="20"/>
                <w:szCs w:val="20"/>
              </w:rPr>
            </w:pPr>
            <w:r w:rsidRPr="005D4DF0">
              <w:rPr>
                <w:rFonts w:ascii="Arial" w:hAnsi="Arial" w:cs="Arial"/>
                <w:sz w:val="20"/>
                <w:szCs w:val="20"/>
              </w:rPr>
              <w:t>Further commissioning date to be confirmed</w:t>
            </w:r>
          </w:p>
        </w:tc>
      </w:tr>
      <w:tr w:rsidR="00CA59A7" w:rsidRPr="00E60E6F" w14:paraId="54AD1348" w14:textId="77777777" w:rsidTr="005D4DF0">
        <w:tc>
          <w:tcPr>
            <w:tcW w:w="3508" w:type="dxa"/>
          </w:tcPr>
          <w:p w14:paraId="43C9BE36" w14:textId="77777777" w:rsidR="00DA3D66" w:rsidRPr="005D4DF0" w:rsidRDefault="00981EFD" w:rsidP="00981EFD">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2: Develop online content to support delivery of the Work Zone and Family Learning curriculum plans, supported by the development of a virtual learning platform.</w:t>
            </w:r>
          </w:p>
          <w:p w14:paraId="2D92E720" w14:textId="77777777" w:rsidR="00DA3D66" w:rsidRPr="005D4DF0" w:rsidRDefault="00DA3D66" w:rsidP="00981EFD">
            <w:pPr>
              <w:jc w:val="both"/>
              <w:rPr>
                <w:rFonts w:ascii="Arial" w:eastAsia="Times New Roman" w:hAnsi="Arial" w:cs="Arial"/>
                <w:bCs/>
                <w:color w:val="000000"/>
                <w:sz w:val="20"/>
                <w:szCs w:val="20"/>
                <w:lang w:eastAsia="en-GB"/>
              </w:rPr>
            </w:pPr>
          </w:p>
          <w:p w14:paraId="77B9715E" w14:textId="77777777" w:rsidR="00CA59A7" w:rsidRPr="005D4DF0" w:rsidRDefault="00CA59A7" w:rsidP="00465F69">
            <w:pPr>
              <w:jc w:val="both"/>
              <w:rPr>
                <w:rFonts w:ascii="Arial" w:hAnsi="Arial" w:cs="Arial"/>
                <w:sz w:val="20"/>
                <w:szCs w:val="20"/>
              </w:rPr>
            </w:pPr>
          </w:p>
        </w:tc>
        <w:tc>
          <w:tcPr>
            <w:tcW w:w="4959" w:type="dxa"/>
          </w:tcPr>
          <w:p w14:paraId="203F0C93" w14:textId="77777777" w:rsidR="00CA59A7" w:rsidRPr="005D4DF0" w:rsidRDefault="00DA3D66" w:rsidP="00CA59A7">
            <w:pPr>
              <w:rPr>
                <w:rFonts w:ascii="Arial" w:hAnsi="Arial" w:cs="Arial"/>
                <w:sz w:val="20"/>
                <w:szCs w:val="20"/>
              </w:rPr>
            </w:pPr>
            <w:r w:rsidRPr="005D4DF0">
              <w:rPr>
                <w:rFonts w:ascii="Arial" w:hAnsi="Arial" w:cs="Arial"/>
                <w:sz w:val="20"/>
                <w:szCs w:val="20"/>
              </w:rPr>
              <w:t>Virtual Learning Environment (VLE) developed, with clear structure and purpose</w:t>
            </w:r>
          </w:p>
          <w:p w14:paraId="2DD22CC2" w14:textId="77777777" w:rsidR="00DA3D66" w:rsidRPr="005D4DF0" w:rsidRDefault="00DA3D66" w:rsidP="00CA59A7">
            <w:pPr>
              <w:rPr>
                <w:rFonts w:ascii="Arial" w:hAnsi="Arial" w:cs="Arial"/>
                <w:sz w:val="20"/>
                <w:szCs w:val="20"/>
              </w:rPr>
            </w:pPr>
          </w:p>
          <w:p w14:paraId="730BE1A5" w14:textId="77777777" w:rsidR="00DA3D66" w:rsidRPr="005D4DF0" w:rsidRDefault="00DA3D66" w:rsidP="00CA59A7">
            <w:pPr>
              <w:rPr>
                <w:rFonts w:ascii="Arial" w:hAnsi="Arial" w:cs="Arial"/>
                <w:sz w:val="20"/>
                <w:szCs w:val="20"/>
              </w:rPr>
            </w:pPr>
            <w:r w:rsidRPr="005D4DF0">
              <w:rPr>
                <w:rFonts w:ascii="Arial" w:hAnsi="Arial" w:cs="Arial"/>
                <w:sz w:val="20"/>
                <w:szCs w:val="20"/>
              </w:rPr>
              <w:t>VLE used by teaching staff to deliver course content and easily accessed by learners</w:t>
            </w:r>
            <w:r w:rsidR="00465F69" w:rsidRPr="005D4DF0">
              <w:rPr>
                <w:rFonts w:ascii="Arial" w:hAnsi="Arial" w:cs="Arial"/>
                <w:sz w:val="20"/>
                <w:szCs w:val="20"/>
              </w:rPr>
              <w:t>, including those who are looking to retrain/ upskill.</w:t>
            </w:r>
          </w:p>
          <w:p w14:paraId="29DC689C" w14:textId="77777777" w:rsidR="00465F69" w:rsidRPr="005D4DF0" w:rsidRDefault="00465F69" w:rsidP="00CA59A7">
            <w:pPr>
              <w:rPr>
                <w:rFonts w:ascii="Arial" w:hAnsi="Arial" w:cs="Arial"/>
                <w:sz w:val="20"/>
                <w:szCs w:val="20"/>
              </w:rPr>
            </w:pPr>
          </w:p>
          <w:p w14:paraId="07A5F148" w14:textId="77777777" w:rsidR="00465F69" w:rsidRPr="005D4DF0" w:rsidRDefault="00465F69" w:rsidP="00CA59A7">
            <w:pPr>
              <w:rPr>
                <w:rFonts w:ascii="Arial" w:hAnsi="Arial" w:cs="Arial"/>
                <w:sz w:val="20"/>
                <w:szCs w:val="20"/>
              </w:rPr>
            </w:pPr>
            <w:r w:rsidRPr="005D4DF0">
              <w:rPr>
                <w:rFonts w:ascii="Arial" w:hAnsi="Arial" w:cs="Arial"/>
                <w:sz w:val="20"/>
                <w:szCs w:val="20"/>
              </w:rPr>
              <w:t>Consideration given as to future blended model post COVID</w:t>
            </w:r>
          </w:p>
        </w:tc>
        <w:tc>
          <w:tcPr>
            <w:tcW w:w="1640" w:type="dxa"/>
          </w:tcPr>
          <w:p w14:paraId="04260B03" w14:textId="77777777" w:rsidR="00CA59A7" w:rsidRPr="005D4DF0" w:rsidRDefault="00465F69" w:rsidP="0083381D">
            <w:pPr>
              <w:rPr>
                <w:rFonts w:ascii="Arial" w:hAnsi="Arial" w:cs="Arial"/>
                <w:sz w:val="20"/>
                <w:szCs w:val="20"/>
              </w:rPr>
            </w:pPr>
            <w:r w:rsidRPr="005D4DF0">
              <w:rPr>
                <w:rFonts w:ascii="Arial" w:hAnsi="Arial" w:cs="Arial"/>
                <w:sz w:val="20"/>
                <w:szCs w:val="20"/>
              </w:rPr>
              <w:t>AR/MM</w:t>
            </w:r>
          </w:p>
          <w:p w14:paraId="428119E0" w14:textId="77777777" w:rsidR="00465F69" w:rsidRPr="005D4DF0" w:rsidRDefault="00465F69" w:rsidP="0083381D">
            <w:pPr>
              <w:rPr>
                <w:rFonts w:ascii="Arial" w:hAnsi="Arial" w:cs="Arial"/>
                <w:sz w:val="20"/>
                <w:szCs w:val="20"/>
              </w:rPr>
            </w:pPr>
          </w:p>
          <w:p w14:paraId="6DCA9185" w14:textId="77777777" w:rsidR="00465F69" w:rsidRPr="005D4DF0" w:rsidRDefault="00465F69" w:rsidP="0083381D">
            <w:pPr>
              <w:rPr>
                <w:rFonts w:ascii="Arial" w:hAnsi="Arial" w:cs="Arial"/>
                <w:sz w:val="20"/>
                <w:szCs w:val="20"/>
              </w:rPr>
            </w:pPr>
            <w:r w:rsidRPr="005D4DF0">
              <w:rPr>
                <w:rFonts w:ascii="Arial" w:hAnsi="Arial" w:cs="Arial"/>
                <w:sz w:val="20"/>
                <w:szCs w:val="20"/>
              </w:rPr>
              <w:t xml:space="preserve">Supported by </w:t>
            </w:r>
            <w:r w:rsidR="000E537F">
              <w:rPr>
                <w:rFonts w:ascii="Arial" w:hAnsi="Arial" w:cs="Arial"/>
                <w:sz w:val="20"/>
                <w:szCs w:val="20"/>
              </w:rPr>
              <w:t xml:space="preserve">new </w:t>
            </w:r>
            <w:r w:rsidRPr="005D4DF0">
              <w:rPr>
                <w:rFonts w:ascii="Arial" w:hAnsi="Arial" w:cs="Arial"/>
                <w:sz w:val="20"/>
                <w:szCs w:val="20"/>
              </w:rPr>
              <w:t>On-line learning project co-ordinator</w:t>
            </w:r>
          </w:p>
        </w:tc>
        <w:tc>
          <w:tcPr>
            <w:tcW w:w="2050" w:type="dxa"/>
          </w:tcPr>
          <w:p w14:paraId="0F3D91C8" w14:textId="77777777" w:rsidR="00CA59A7" w:rsidRPr="005D4DF0" w:rsidRDefault="00465F69" w:rsidP="0083381D">
            <w:pPr>
              <w:rPr>
                <w:rFonts w:ascii="Arial" w:hAnsi="Arial" w:cs="Arial"/>
                <w:sz w:val="20"/>
                <w:szCs w:val="20"/>
              </w:rPr>
            </w:pPr>
            <w:r w:rsidRPr="005D4DF0">
              <w:rPr>
                <w:rFonts w:ascii="Arial" w:hAnsi="Arial" w:cs="Arial"/>
                <w:sz w:val="20"/>
                <w:szCs w:val="20"/>
              </w:rPr>
              <w:t>Monitored by existing staff</w:t>
            </w:r>
          </w:p>
          <w:p w14:paraId="480E5FE0" w14:textId="77777777" w:rsidR="00465F69" w:rsidRPr="005D4DF0" w:rsidRDefault="00465F69" w:rsidP="0083381D">
            <w:pPr>
              <w:rPr>
                <w:rFonts w:ascii="Arial" w:hAnsi="Arial" w:cs="Arial"/>
                <w:sz w:val="20"/>
                <w:szCs w:val="20"/>
              </w:rPr>
            </w:pPr>
          </w:p>
          <w:p w14:paraId="6A80F362" w14:textId="77777777" w:rsidR="00465F69" w:rsidRPr="005D4DF0" w:rsidRDefault="00465F69" w:rsidP="0083381D">
            <w:pPr>
              <w:rPr>
                <w:rFonts w:ascii="Arial" w:hAnsi="Arial" w:cs="Arial"/>
                <w:sz w:val="20"/>
                <w:szCs w:val="20"/>
              </w:rPr>
            </w:pPr>
            <w:r w:rsidRPr="005D4DF0">
              <w:rPr>
                <w:rFonts w:ascii="Arial" w:hAnsi="Arial" w:cs="Arial"/>
                <w:sz w:val="20"/>
                <w:szCs w:val="20"/>
              </w:rPr>
              <w:t>Developed by new post</w:t>
            </w:r>
          </w:p>
          <w:p w14:paraId="7005DCBA" w14:textId="77777777" w:rsidR="00465F69" w:rsidRPr="005D4DF0" w:rsidRDefault="00465F69" w:rsidP="0083381D">
            <w:pPr>
              <w:rPr>
                <w:rFonts w:ascii="Arial" w:hAnsi="Arial" w:cs="Arial"/>
                <w:sz w:val="20"/>
                <w:szCs w:val="20"/>
              </w:rPr>
            </w:pPr>
          </w:p>
          <w:p w14:paraId="2BF1BB84" w14:textId="77777777" w:rsidR="00465F69" w:rsidRPr="005D4DF0" w:rsidRDefault="00465F69" w:rsidP="0083381D">
            <w:pPr>
              <w:rPr>
                <w:rFonts w:ascii="Arial" w:hAnsi="Arial" w:cs="Arial"/>
                <w:sz w:val="20"/>
                <w:szCs w:val="20"/>
              </w:rPr>
            </w:pPr>
            <w:r w:rsidRPr="005D4DF0">
              <w:rPr>
                <w:rFonts w:ascii="Arial" w:hAnsi="Arial" w:cs="Arial"/>
                <w:sz w:val="20"/>
                <w:szCs w:val="20"/>
              </w:rPr>
              <w:t>CPD for tutors required</w:t>
            </w:r>
          </w:p>
          <w:p w14:paraId="73B378D0" w14:textId="77777777" w:rsidR="00465F69" w:rsidRPr="005D4DF0" w:rsidRDefault="00465F69" w:rsidP="0083381D">
            <w:pPr>
              <w:rPr>
                <w:rFonts w:ascii="Arial" w:hAnsi="Arial" w:cs="Arial"/>
                <w:sz w:val="20"/>
                <w:szCs w:val="20"/>
              </w:rPr>
            </w:pPr>
          </w:p>
          <w:p w14:paraId="472EB6CD" w14:textId="77777777" w:rsidR="00465F69" w:rsidRPr="005D4DF0" w:rsidRDefault="00465F69" w:rsidP="0083381D">
            <w:pPr>
              <w:rPr>
                <w:rFonts w:ascii="Arial" w:hAnsi="Arial" w:cs="Arial"/>
                <w:sz w:val="20"/>
                <w:szCs w:val="20"/>
              </w:rPr>
            </w:pPr>
            <w:r w:rsidRPr="005D4DF0">
              <w:rPr>
                <w:rFonts w:ascii="Arial" w:hAnsi="Arial" w:cs="Arial"/>
                <w:sz w:val="20"/>
                <w:szCs w:val="20"/>
              </w:rPr>
              <w:t>Costs to support VLE development</w:t>
            </w:r>
          </w:p>
        </w:tc>
        <w:tc>
          <w:tcPr>
            <w:tcW w:w="2268" w:type="dxa"/>
          </w:tcPr>
          <w:p w14:paraId="6627BE65" w14:textId="77777777" w:rsidR="00CA59A7" w:rsidRPr="005D4DF0" w:rsidRDefault="00465F69" w:rsidP="0083381D">
            <w:pPr>
              <w:rPr>
                <w:rFonts w:ascii="Arial" w:hAnsi="Arial" w:cs="Arial"/>
                <w:sz w:val="20"/>
                <w:szCs w:val="20"/>
              </w:rPr>
            </w:pPr>
            <w:r w:rsidRPr="005D4DF0">
              <w:rPr>
                <w:rFonts w:ascii="Arial" w:hAnsi="Arial" w:cs="Arial"/>
                <w:sz w:val="20"/>
                <w:szCs w:val="20"/>
              </w:rPr>
              <w:t>VLE to be in place by end of June 2020</w:t>
            </w:r>
          </w:p>
          <w:p w14:paraId="1DC0266C" w14:textId="77777777" w:rsidR="00465F69" w:rsidRPr="005D4DF0" w:rsidRDefault="00465F69" w:rsidP="0083381D">
            <w:pPr>
              <w:rPr>
                <w:rFonts w:ascii="Arial" w:hAnsi="Arial" w:cs="Arial"/>
                <w:sz w:val="20"/>
                <w:szCs w:val="20"/>
              </w:rPr>
            </w:pPr>
          </w:p>
          <w:p w14:paraId="6F8ECF21" w14:textId="77777777" w:rsidR="00465F69" w:rsidRPr="005D4DF0" w:rsidRDefault="00465F69" w:rsidP="0083381D">
            <w:pPr>
              <w:rPr>
                <w:rFonts w:ascii="Arial" w:hAnsi="Arial" w:cs="Arial"/>
                <w:sz w:val="20"/>
                <w:szCs w:val="20"/>
              </w:rPr>
            </w:pPr>
            <w:r w:rsidRPr="005D4DF0">
              <w:rPr>
                <w:rFonts w:ascii="Arial" w:hAnsi="Arial" w:cs="Arial"/>
                <w:sz w:val="20"/>
                <w:szCs w:val="20"/>
              </w:rPr>
              <w:t>VLE to be used regularly by tutors and customers by end of July 2020</w:t>
            </w:r>
          </w:p>
        </w:tc>
      </w:tr>
      <w:tr w:rsidR="00CA59A7" w:rsidRPr="00E60E6F" w14:paraId="1C1B781A" w14:textId="77777777" w:rsidTr="005D4DF0">
        <w:tc>
          <w:tcPr>
            <w:tcW w:w="3508" w:type="dxa"/>
          </w:tcPr>
          <w:p w14:paraId="0EC99963" w14:textId="77777777" w:rsidR="00465F69" w:rsidRPr="005D4DF0" w:rsidRDefault="00981EFD" w:rsidP="00981EFD">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 xml:space="preserve">ACTION 3: Develop and refine a vacancy matching service for residents </w:t>
            </w:r>
            <w:r w:rsidR="00465F69" w:rsidRPr="005D4DF0">
              <w:rPr>
                <w:rFonts w:ascii="Arial" w:eastAsia="Times New Roman" w:hAnsi="Arial" w:cs="Arial"/>
                <w:bCs/>
                <w:color w:val="000000"/>
                <w:sz w:val="20"/>
                <w:szCs w:val="20"/>
                <w:lang w:eastAsia="en-GB"/>
              </w:rPr>
              <w:t xml:space="preserve">and employers </w:t>
            </w:r>
          </w:p>
          <w:p w14:paraId="670E117A" w14:textId="77777777" w:rsidR="00465F69" w:rsidRPr="005D4DF0" w:rsidRDefault="00465F69" w:rsidP="00981EFD">
            <w:pPr>
              <w:jc w:val="both"/>
              <w:rPr>
                <w:rFonts w:ascii="Arial" w:eastAsia="Times New Roman" w:hAnsi="Arial" w:cs="Arial"/>
                <w:bCs/>
                <w:color w:val="000000"/>
                <w:sz w:val="20"/>
                <w:szCs w:val="20"/>
                <w:lang w:eastAsia="en-GB"/>
              </w:rPr>
            </w:pPr>
          </w:p>
          <w:p w14:paraId="21C15D19" w14:textId="77777777" w:rsidR="00CA59A7" w:rsidRPr="005D4DF0" w:rsidRDefault="00CA59A7" w:rsidP="00465F69">
            <w:pPr>
              <w:jc w:val="both"/>
              <w:rPr>
                <w:rFonts w:ascii="Arial" w:hAnsi="Arial" w:cs="Arial"/>
                <w:sz w:val="20"/>
                <w:szCs w:val="20"/>
              </w:rPr>
            </w:pPr>
          </w:p>
        </w:tc>
        <w:tc>
          <w:tcPr>
            <w:tcW w:w="4959" w:type="dxa"/>
          </w:tcPr>
          <w:p w14:paraId="121D5184" w14:textId="77777777" w:rsidR="00CA59A7" w:rsidRPr="005D4DF0" w:rsidRDefault="00465F69" w:rsidP="00CA59A7">
            <w:pPr>
              <w:rPr>
                <w:rFonts w:ascii="Arial" w:hAnsi="Arial" w:cs="Arial"/>
                <w:sz w:val="20"/>
                <w:szCs w:val="20"/>
              </w:rPr>
            </w:pPr>
            <w:r w:rsidRPr="005D4DF0">
              <w:rPr>
                <w:rFonts w:ascii="Arial" w:hAnsi="Arial" w:cs="Arial"/>
                <w:sz w:val="20"/>
                <w:szCs w:val="20"/>
              </w:rPr>
              <w:t>Resident enquiry form developed and shared via websites and social media</w:t>
            </w:r>
            <w:r w:rsidR="001B57BF" w:rsidRPr="005D4DF0">
              <w:rPr>
                <w:rFonts w:ascii="Arial" w:hAnsi="Arial" w:cs="Arial"/>
                <w:sz w:val="20"/>
                <w:szCs w:val="20"/>
              </w:rPr>
              <w:t>, to be used by Work Zone and Employment Support Officers</w:t>
            </w:r>
          </w:p>
          <w:p w14:paraId="09CCE8BB" w14:textId="77777777" w:rsidR="001B57BF" w:rsidRPr="005D4DF0" w:rsidRDefault="001B57BF" w:rsidP="00CA59A7">
            <w:pPr>
              <w:rPr>
                <w:rFonts w:ascii="Arial" w:hAnsi="Arial" w:cs="Arial"/>
                <w:sz w:val="20"/>
                <w:szCs w:val="20"/>
              </w:rPr>
            </w:pPr>
          </w:p>
          <w:p w14:paraId="1509151E" w14:textId="77777777" w:rsidR="001B57BF" w:rsidRPr="005D4DF0" w:rsidRDefault="001B57BF" w:rsidP="00CA59A7">
            <w:pPr>
              <w:rPr>
                <w:rFonts w:ascii="Arial" w:hAnsi="Arial" w:cs="Arial"/>
                <w:sz w:val="20"/>
                <w:szCs w:val="20"/>
              </w:rPr>
            </w:pPr>
            <w:r w:rsidRPr="005D4DF0">
              <w:rPr>
                <w:rFonts w:ascii="Arial" w:hAnsi="Arial" w:cs="Arial"/>
                <w:sz w:val="20"/>
                <w:szCs w:val="20"/>
              </w:rPr>
              <w:t>Vacancy information monitored and circulated to staff and customers</w:t>
            </w:r>
          </w:p>
          <w:p w14:paraId="187BE8CE" w14:textId="77777777" w:rsidR="001B57BF" w:rsidRPr="005D4DF0" w:rsidRDefault="001B57BF" w:rsidP="00CA59A7">
            <w:pPr>
              <w:rPr>
                <w:rFonts w:ascii="Arial" w:hAnsi="Arial" w:cs="Arial"/>
                <w:sz w:val="20"/>
                <w:szCs w:val="20"/>
              </w:rPr>
            </w:pPr>
          </w:p>
          <w:p w14:paraId="649EF68F" w14:textId="77777777" w:rsidR="001B57BF" w:rsidRPr="005D4DF0" w:rsidRDefault="001B57BF" w:rsidP="00CA59A7">
            <w:pPr>
              <w:rPr>
                <w:rFonts w:ascii="Arial" w:hAnsi="Arial" w:cs="Arial"/>
                <w:sz w:val="20"/>
                <w:szCs w:val="20"/>
              </w:rPr>
            </w:pPr>
            <w:r w:rsidRPr="005D4DF0">
              <w:rPr>
                <w:rFonts w:ascii="Arial" w:hAnsi="Arial" w:cs="Arial"/>
                <w:sz w:val="20"/>
                <w:szCs w:val="20"/>
              </w:rPr>
              <w:t>Employer form developed and shared via website and social media to register local vacancies (to be shared with staff and customers).  Linked to Evolutive CRM system</w:t>
            </w:r>
          </w:p>
          <w:p w14:paraId="4165AFFB" w14:textId="77777777" w:rsidR="001B57BF" w:rsidRPr="005D4DF0" w:rsidRDefault="001B57BF" w:rsidP="00CA59A7">
            <w:pPr>
              <w:rPr>
                <w:rFonts w:ascii="Arial" w:hAnsi="Arial" w:cs="Arial"/>
                <w:sz w:val="20"/>
                <w:szCs w:val="20"/>
              </w:rPr>
            </w:pPr>
          </w:p>
          <w:p w14:paraId="751CF677" w14:textId="77777777" w:rsidR="001B57BF" w:rsidRPr="005D4DF0" w:rsidRDefault="001B57BF" w:rsidP="00CA59A7">
            <w:pPr>
              <w:rPr>
                <w:rFonts w:ascii="Arial" w:hAnsi="Arial" w:cs="Arial"/>
                <w:sz w:val="20"/>
                <w:szCs w:val="20"/>
              </w:rPr>
            </w:pPr>
            <w:r w:rsidRPr="005D4DF0">
              <w:rPr>
                <w:rFonts w:ascii="Arial" w:hAnsi="Arial" w:cs="Arial"/>
                <w:sz w:val="20"/>
                <w:szCs w:val="20"/>
              </w:rPr>
              <w:t>Emergency response data used to inform senior Council staff and feed into sub-regional data collection to monitor local impact of the virus.</w:t>
            </w:r>
          </w:p>
          <w:p w14:paraId="73281B9A" w14:textId="77777777" w:rsidR="001B57BF" w:rsidRPr="005D4DF0" w:rsidRDefault="001B57BF" w:rsidP="00CA59A7">
            <w:pPr>
              <w:rPr>
                <w:rFonts w:ascii="Arial" w:hAnsi="Arial" w:cs="Arial"/>
                <w:sz w:val="20"/>
                <w:szCs w:val="20"/>
              </w:rPr>
            </w:pPr>
          </w:p>
          <w:p w14:paraId="64B7E432" w14:textId="77777777" w:rsidR="001B57BF" w:rsidRPr="005D4DF0" w:rsidRDefault="001B57BF" w:rsidP="00CA59A7">
            <w:pPr>
              <w:rPr>
                <w:rFonts w:ascii="Arial" w:hAnsi="Arial" w:cs="Arial"/>
                <w:sz w:val="20"/>
                <w:szCs w:val="20"/>
              </w:rPr>
            </w:pPr>
            <w:r w:rsidRPr="005D4DF0">
              <w:rPr>
                <w:rFonts w:ascii="Arial" w:hAnsi="Arial" w:cs="Arial"/>
                <w:sz w:val="20"/>
                <w:szCs w:val="20"/>
              </w:rPr>
              <w:t>Development of positive case studies, to promote local activity and the work of the Service.</w:t>
            </w:r>
          </w:p>
        </w:tc>
        <w:tc>
          <w:tcPr>
            <w:tcW w:w="1640" w:type="dxa"/>
          </w:tcPr>
          <w:p w14:paraId="7DBA38BD" w14:textId="77777777" w:rsidR="001B57BF" w:rsidRPr="005D4DF0" w:rsidRDefault="001B57BF" w:rsidP="0083381D">
            <w:pPr>
              <w:rPr>
                <w:rFonts w:ascii="Arial" w:hAnsi="Arial" w:cs="Arial"/>
                <w:sz w:val="20"/>
                <w:szCs w:val="20"/>
              </w:rPr>
            </w:pPr>
            <w:r w:rsidRPr="005D4DF0">
              <w:rPr>
                <w:rFonts w:ascii="Arial" w:hAnsi="Arial" w:cs="Arial"/>
                <w:sz w:val="20"/>
                <w:szCs w:val="20"/>
              </w:rPr>
              <w:lastRenderedPageBreak/>
              <w:t>CL</w:t>
            </w:r>
            <w:r w:rsidR="000E537F">
              <w:rPr>
                <w:rFonts w:ascii="Arial" w:hAnsi="Arial" w:cs="Arial"/>
                <w:sz w:val="20"/>
                <w:szCs w:val="20"/>
              </w:rPr>
              <w:t>/JH</w:t>
            </w:r>
          </w:p>
          <w:p w14:paraId="6C1F9E0C" w14:textId="77777777" w:rsidR="00D01E9A" w:rsidRPr="005D4DF0" w:rsidRDefault="00D01E9A" w:rsidP="0083381D">
            <w:pPr>
              <w:rPr>
                <w:rFonts w:ascii="Arial" w:hAnsi="Arial" w:cs="Arial"/>
                <w:sz w:val="20"/>
                <w:szCs w:val="20"/>
              </w:rPr>
            </w:pPr>
          </w:p>
          <w:p w14:paraId="13FF2813" w14:textId="77777777" w:rsidR="00D01E9A" w:rsidRPr="005D4DF0" w:rsidRDefault="00D01E9A" w:rsidP="0083381D">
            <w:pPr>
              <w:rPr>
                <w:rFonts w:ascii="Arial" w:hAnsi="Arial" w:cs="Arial"/>
                <w:sz w:val="20"/>
                <w:szCs w:val="20"/>
              </w:rPr>
            </w:pPr>
            <w:r w:rsidRPr="005D4DF0">
              <w:rPr>
                <w:rFonts w:ascii="Arial" w:hAnsi="Arial" w:cs="Arial"/>
                <w:sz w:val="20"/>
                <w:szCs w:val="20"/>
              </w:rPr>
              <w:t>Post-16 and Apprenticeships – Performance Monitoring Officer</w:t>
            </w:r>
          </w:p>
          <w:p w14:paraId="3EB1222A" w14:textId="77777777" w:rsidR="00D01E9A" w:rsidRPr="005D4DF0" w:rsidRDefault="00D01E9A" w:rsidP="0083381D">
            <w:pPr>
              <w:rPr>
                <w:rFonts w:ascii="Arial" w:hAnsi="Arial" w:cs="Arial"/>
                <w:sz w:val="20"/>
                <w:szCs w:val="20"/>
              </w:rPr>
            </w:pPr>
          </w:p>
        </w:tc>
        <w:tc>
          <w:tcPr>
            <w:tcW w:w="2050" w:type="dxa"/>
          </w:tcPr>
          <w:p w14:paraId="2C78871E" w14:textId="77777777" w:rsidR="002C6783" w:rsidRPr="005D4DF0" w:rsidRDefault="00D01E9A" w:rsidP="0083381D">
            <w:pPr>
              <w:rPr>
                <w:rFonts w:ascii="Arial" w:hAnsi="Arial" w:cs="Arial"/>
                <w:sz w:val="20"/>
                <w:szCs w:val="20"/>
              </w:rPr>
            </w:pPr>
            <w:r w:rsidRPr="005D4DF0">
              <w:rPr>
                <w:rFonts w:ascii="Arial" w:hAnsi="Arial" w:cs="Arial"/>
                <w:sz w:val="20"/>
                <w:szCs w:val="20"/>
              </w:rPr>
              <w:t>Existing staff time</w:t>
            </w:r>
          </w:p>
          <w:p w14:paraId="26E445EB" w14:textId="77777777" w:rsidR="00D01E9A" w:rsidRPr="005D4DF0" w:rsidRDefault="00D01E9A" w:rsidP="0083381D">
            <w:pPr>
              <w:rPr>
                <w:rFonts w:ascii="Arial" w:hAnsi="Arial" w:cs="Arial"/>
                <w:sz w:val="20"/>
                <w:szCs w:val="20"/>
              </w:rPr>
            </w:pPr>
          </w:p>
          <w:p w14:paraId="1E5B0ECE" w14:textId="77777777" w:rsidR="00D01E9A" w:rsidRPr="005D4DF0" w:rsidRDefault="00D01E9A" w:rsidP="0083381D">
            <w:pPr>
              <w:rPr>
                <w:rFonts w:ascii="Arial" w:hAnsi="Arial" w:cs="Arial"/>
                <w:sz w:val="20"/>
                <w:szCs w:val="20"/>
              </w:rPr>
            </w:pPr>
            <w:r w:rsidRPr="005D4DF0">
              <w:rPr>
                <w:rFonts w:ascii="Arial" w:hAnsi="Arial" w:cs="Arial"/>
                <w:sz w:val="20"/>
                <w:szCs w:val="20"/>
              </w:rPr>
              <w:t>(Monitoring closely to see whether a further 2 Employment Support Officers will be required and the impact of the Journey First Project)</w:t>
            </w:r>
          </w:p>
        </w:tc>
        <w:tc>
          <w:tcPr>
            <w:tcW w:w="2268" w:type="dxa"/>
          </w:tcPr>
          <w:p w14:paraId="2653C4C9" w14:textId="77777777" w:rsidR="002C6783" w:rsidRPr="005D4DF0" w:rsidRDefault="00D01E9A" w:rsidP="0083381D">
            <w:pPr>
              <w:rPr>
                <w:rFonts w:ascii="Arial" w:hAnsi="Arial" w:cs="Arial"/>
                <w:sz w:val="20"/>
                <w:szCs w:val="20"/>
              </w:rPr>
            </w:pPr>
            <w:r w:rsidRPr="005D4DF0">
              <w:rPr>
                <w:rFonts w:ascii="Arial" w:hAnsi="Arial" w:cs="Arial"/>
                <w:sz w:val="20"/>
                <w:szCs w:val="20"/>
              </w:rPr>
              <w:t>Forms in place by end of March 2020</w:t>
            </w:r>
          </w:p>
          <w:p w14:paraId="76B12596" w14:textId="77777777" w:rsidR="00D01E9A" w:rsidRPr="005D4DF0" w:rsidRDefault="00D01E9A" w:rsidP="0083381D">
            <w:pPr>
              <w:rPr>
                <w:rFonts w:ascii="Arial" w:hAnsi="Arial" w:cs="Arial"/>
                <w:sz w:val="20"/>
                <w:szCs w:val="20"/>
              </w:rPr>
            </w:pPr>
          </w:p>
          <w:p w14:paraId="04FBF224" w14:textId="77777777" w:rsidR="00D01E9A" w:rsidRPr="005D4DF0" w:rsidRDefault="00D01E9A" w:rsidP="0083381D">
            <w:pPr>
              <w:rPr>
                <w:rFonts w:ascii="Arial" w:hAnsi="Arial" w:cs="Arial"/>
                <w:sz w:val="20"/>
                <w:szCs w:val="20"/>
              </w:rPr>
            </w:pPr>
          </w:p>
          <w:p w14:paraId="5085124A" w14:textId="77777777" w:rsidR="00D01E9A" w:rsidRPr="005D4DF0" w:rsidRDefault="00D01E9A" w:rsidP="0083381D">
            <w:pPr>
              <w:rPr>
                <w:rFonts w:ascii="Arial" w:hAnsi="Arial" w:cs="Arial"/>
                <w:sz w:val="20"/>
                <w:szCs w:val="20"/>
              </w:rPr>
            </w:pPr>
            <w:r w:rsidRPr="005D4DF0">
              <w:rPr>
                <w:rFonts w:ascii="Arial" w:hAnsi="Arial" w:cs="Arial"/>
                <w:sz w:val="20"/>
                <w:szCs w:val="20"/>
              </w:rPr>
              <w:t>Emergency response summaries available from April 2020</w:t>
            </w:r>
          </w:p>
        </w:tc>
      </w:tr>
      <w:tr w:rsidR="009327D5" w:rsidRPr="005D4DF0" w14:paraId="4A6902F4" w14:textId="77777777" w:rsidTr="008018B8">
        <w:tc>
          <w:tcPr>
            <w:tcW w:w="14425" w:type="dxa"/>
            <w:gridSpan w:val="5"/>
          </w:tcPr>
          <w:p w14:paraId="64DB4167" w14:textId="77777777" w:rsidR="009327D5" w:rsidRPr="005D4DF0" w:rsidRDefault="009327D5" w:rsidP="009327D5">
            <w:pPr>
              <w:jc w:val="both"/>
              <w:rPr>
                <w:rFonts w:ascii="Arial" w:eastAsia="Times New Roman" w:hAnsi="Arial" w:cs="Arial"/>
                <w:b/>
                <w:bCs/>
                <w:color w:val="000000"/>
                <w:sz w:val="20"/>
                <w:szCs w:val="20"/>
                <w:u w:val="single"/>
                <w:lang w:eastAsia="en-GB"/>
              </w:rPr>
            </w:pPr>
            <w:r w:rsidRPr="005D4DF0">
              <w:rPr>
                <w:rFonts w:ascii="Arial" w:eastAsia="Times New Roman" w:hAnsi="Arial" w:cs="Arial"/>
                <w:b/>
                <w:bCs/>
                <w:color w:val="000000"/>
                <w:sz w:val="20"/>
                <w:szCs w:val="20"/>
                <w:lang w:eastAsia="en-GB"/>
              </w:rPr>
              <w:t xml:space="preserve">Priority 2: </w:t>
            </w:r>
            <w:r w:rsidR="00A945F8" w:rsidRPr="005D4DF0">
              <w:rPr>
                <w:rFonts w:ascii="Arial" w:hAnsi="Arial" w:cs="Arial"/>
                <w:b/>
                <w:sz w:val="20"/>
                <w:szCs w:val="20"/>
              </w:rPr>
              <w:t>Supporting skills and employment opportunities for all through access to training and mentoring support</w:t>
            </w:r>
          </w:p>
        </w:tc>
      </w:tr>
      <w:tr w:rsidR="009327D5" w:rsidRPr="005D4DF0" w14:paraId="077C9FDA" w14:textId="77777777" w:rsidTr="005D4DF0">
        <w:tc>
          <w:tcPr>
            <w:tcW w:w="3508" w:type="dxa"/>
          </w:tcPr>
          <w:p w14:paraId="39A3321E" w14:textId="77777777" w:rsidR="009327D5" w:rsidRPr="005D4DF0" w:rsidRDefault="009327D5" w:rsidP="009327D5">
            <w:pPr>
              <w:jc w:val="both"/>
              <w:rPr>
                <w:rFonts w:ascii="Arial" w:eastAsia="Times New Roman" w:hAnsi="Arial" w:cs="Arial"/>
                <w:b/>
                <w:bCs/>
                <w:color w:val="000000"/>
                <w:sz w:val="20"/>
                <w:szCs w:val="20"/>
                <w:lang w:eastAsia="en-GB"/>
              </w:rPr>
            </w:pPr>
            <w:r w:rsidRPr="005D4DF0">
              <w:rPr>
                <w:rFonts w:ascii="Arial" w:eastAsia="Times New Roman" w:hAnsi="Arial" w:cs="Arial"/>
                <w:b/>
                <w:bCs/>
                <w:color w:val="000000"/>
                <w:sz w:val="20"/>
                <w:szCs w:val="20"/>
                <w:lang w:eastAsia="en-GB"/>
              </w:rPr>
              <w:t>Action</w:t>
            </w:r>
          </w:p>
        </w:tc>
        <w:tc>
          <w:tcPr>
            <w:tcW w:w="4959" w:type="dxa"/>
          </w:tcPr>
          <w:p w14:paraId="44C67CD1" w14:textId="77777777" w:rsidR="009327D5" w:rsidRPr="005D4DF0" w:rsidRDefault="009327D5" w:rsidP="00F839E0">
            <w:pPr>
              <w:jc w:val="both"/>
              <w:rPr>
                <w:rFonts w:ascii="Arial" w:hAnsi="Arial" w:cs="Arial"/>
                <w:b/>
                <w:sz w:val="20"/>
                <w:szCs w:val="20"/>
              </w:rPr>
            </w:pPr>
            <w:r w:rsidRPr="005D4DF0">
              <w:rPr>
                <w:rFonts w:ascii="Arial" w:hAnsi="Arial" w:cs="Arial"/>
                <w:b/>
                <w:sz w:val="20"/>
                <w:szCs w:val="20"/>
              </w:rPr>
              <w:t>Outcome</w:t>
            </w:r>
          </w:p>
        </w:tc>
        <w:tc>
          <w:tcPr>
            <w:tcW w:w="1640" w:type="dxa"/>
          </w:tcPr>
          <w:p w14:paraId="0DAF488D" w14:textId="77777777" w:rsidR="009327D5" w:rsidRPr="005D4DF0" w:rsidRDefault="009327D5" w:rsidP="0083381D">
            <w:pPr>
              <w:rPr>
                <w:rFonts w:ascii="Arial" w:hAnsi="Arial" w:cs="Arial"/>
                <w:b/>
                <w:sz w:val="20"/>
                <w:szCs w:val="20"/>
              </w:rPr>
            </w:pPr>
            <w:r w:rsidRPr="005D4DF0">
              <w:rPr>
                <w:rFonts w:ascii="Arial" w:hAnsi="Arial" w:cs="Arial"/>
                <w:b/>
                <w:sz w:val="20"/>
                <w:szCs w:val="20"/>
              </w:rPr>
              <w:t>Lead</w:t>
            </w:r>
          </w:p>
        </w:tc>
        <w:tc>
          <w:tcPr>
            <w:tcW w:w="2050" w:type="dxa"/>
          </w:tcPr>
          <w:p w14:paraId="187F0EE9" w14:textId="77777777" w:rsidR="009327D5" w:rsidRPr="005D4DF0" w:rsidRDefault="009327D5" w:rsidP="0083381D">
            <w:pPr>
              <w:rPr>
                <w:rFonts w:ascii="Arial" w:hAnsi="Arial" w:cs="Arial"/>
                <w:b/>
                <w:sz w:val="20"/>
                <w:szCs w:val="20"/>
              </w:rPr>
            </w:pPr>
            <w:r w:rsidRPr="005D4DF0">
              <w:rPr>
                <w:rFonts w:ascii="Arial" w:hAnsi="Arial" w:cs="Arial"/>
                <w:b/>
                <w:sz w:val="20"/>
                <w:szCs w:val="20"/>
              </w:rPr>
              <w:t>Resource</w:t>
            </w:r>
          </w:p>
        </w:tc>
        <w:tc>
          <w:tcPr>
            <w:tcW w:w="2268" w:type="dxa"/>
          </w:tcPr>
          <w:p w14:paraId="5D6BB146" w14:textId="77777777" w:rsidR="009327D5" w:rsidRPr="005D4DF0" w:rsidRDefault="009327D5" w:rsidP="0083381D">
            <w:pPr>
              <w:rPr>
                <w:rFonts w:ascii="Arial" w:hAnsi="Arial" w:cs="Arial"/>
                <w:b/>
                <w:sz w:val="20"/>
                <w:szCs w:val="20"/>
              </w:rPr>
            </w:pPr>
            <w:r w:rsidRPr="005D4DF0">
              <w:rPr>
                <w:rFonts w:ascii="Arial" w:hAnsi="Arial" w:cs="Arial"/>
                <w:b/>
                <w:sz w:val="20"/>
                <w:szCs w:val="20"/>
              </w:rPr>
              <w:t>When</w:t>
            </w:r>
          </w:p>
        </w:tc>
      </w:tr>
      <w:tr w:rsidR="005A0B78" w:rsidRPr="005D4DF0" w14:paraId="18737E26" w14:textId="77777777" w:rsidTr="005D4DF0">
        <w:tc>
          <w:tcPr>
            <w:tcW w:w="3508" w:type="dxa"/>
          </w:tcPr>
          <w:p w14:paraId="530D245E" w14:textId="77777777" w:rsidR="005A0B78" w:rsidRPr="005D4DF0" w:rsidRDefault="00A945F8" w:rsidP="005A0B78">
            <w:pPr>
              <w:jc w:val="both"/>
              <w:rPr>
                <w:rFonts w:ascii="Arial" w:eastAsia="Times New Roman" w:hAnsi="Arial" w:cs="Arial"/>
                <w:b/>
                <w:bCs/>
                <w:color w:val="000000"/>
                <w:sz w:val="20"/>
                <w:szCs w:val="20"/>
                <w:lang w:eastAsia="en-GB"/>
              </w:rPr>
            </w:pPr>
            <w:r w:rsidRPr="005D4DF0">
              <w:rPr>
                <w:rFonts w:ascii="Arial" w:eastAsia="Times New Roman" w:hAnsi="Arial" w:cs="Arial"/>
                <w:bCs/>
                <w:color w:val="000000"/>
                <w:sz w:val="20"/>
                <w:szCs w:val="20"/>
                <w:lang w:eastAsia="en-GB"/>
              </w:rPr>
              <w:t xml:space="preserve">ACTION 4: Support targeted individuals/geographies facing significant barriers to progressing into work through our employment support projects and participating in any further place-based approaches in the borough Post COVID 19.  </w:t>
            </w:r>
          </w:p>
        </w:tc>
        <w:tc>
          <w:tcPr>
            <w:tcW w:w="4959" w:type="dxa"/>
          </w:tcPr>
          <w:p w14:paraId="3A391080" w14:textId="77777777" w:rsidR="005A0B78" w:rsidRPr="005D4DF0" w:rsidRDefault="00A945F8" w:rsidP="00E274AD">
            <w:pPr>
              <w:jc w:val="both"/>
              <w:rPr>
                <w:rFonts w:ascii="Arial" w:hAnsi="Arial" w:cs="Arial"/>
                <w:sz w:val="20"/>
                <w:szCs w:val="20"/>
              </w:rPr>
            </w:pPr>
            <w:r w:rsidRPr="005D4DF0">
              <w:rPr>
                <w:rFonts w:ascii="Arial" w:hAnsi="Arial" w:cs="Arial"/>
                <w:sz w:val="20"/>
                <w:szCs w:val="20"/>
              </w:rPr>
              <w:t>Targeted individuals and geographies receive the support they need to develop their skills and employment prospects</w:t>
            </w:r>
          </w:p>
          <w:p w14:paraId="3A3ADCFC" w14:textId="77777777" w:rsidR="00A945F8" w:rsidRPr="005D4DF0" w:rsidRDefault="00A945F8" w:rsidP="00E274AD">
            <w:pPr>
              <w:jc w:val="both"/>
              <w:rPr>
                <w:rFonts w:ascii="Arial" w:hAnsi="Arial" w:cs="Arial"/>
                <w:sz w:val="20"/>
                <w:szCs w:val="20"/>
              </w:rPr>
            </w:pPr>
          </w:p>
          <w:p w14:paraId="7F3C8B41" w14:textId="77777777" w:rsidR="00A945F8" w:rsidRPr="005D4DF0" w:rsidRDefault="00A945F8" w:rsidP="00E274AD">
            <w:pPr>
              <w:jc w:val="both"/>
              <w:rPr>
                <w:rFonts w:ascii="Arial" w:hAnsi="Arial" w:cs="Arial"/>
                <w:sz w:val="20"/>
                <w:szCs w:val="20"/>
              </w:rPr>
            </w:pPr>
            <w:r w:rsidRPr="005D4DF0">
              <w:rPr>
                <w:rFonts w:ascii="Arial" w:hAnsi="Arial" w:cs="Arial"/>
                <w:sz w:val="20"/>
                <w:szCs w:val="20"/>
              </w:rPr>
              <w:t>Team is involved in any future place-based projects in West Cheshire</w:t>
            </w:r>
          </w:p>
        </w:tc>
        <w:tc>
          <w:tcPr>
            <w:tcW w:w="1640" w:type="dxa"/>
          </w:tcPr>
          <w:p w14:paraId="50B74967" w14:textId="77777777" w:rsidR="005A0B78" w:rsidRPr="005D4DF0" w:rsidRDefault="000E537F" w:rsidP="0083381D">
            <w:pPr>
              <w:rPr>
                <w:rFonts w:ascii="Arial" w:hAnsi="Arial" w:cs="Arial"/>
                <w:sz w:val="20"/>
                <w:szCs w:val="20"/>
              </w:rPr>
            </w:pPr>
            <w:r>
              <w:rPr>
                <w:rFonts w:ascii="Arial" w:hAnsi="Arial" w:cs="Arial"/>
                <w:sz w:val="20"/>
                <w:szCs w:val="20"/>
              </w:rPr>
              <w:t>CL/AR</w:t>
            </w:r>
          </w:p>
        </w:tc>
        <w:tc>
          <w:tcPr>
            <w:tcW w:w="2050" w:type="dxa"/>
          </w:tcPr>
          <w:p w14:paraId="2287D9F3" w14:textId="77777777" w:rsidR="005A0B78" w:rsidRPr="005D4DF0" w:rsidRDefault="00A945F8" w:rsidP="0083381D">
            <w:pPr>
              <w:rPr>
                <w:rFonts w:ascii="Arial" w:hAnsi="Arial" w:cs="Arial"/>
                <w:sz w:val="20"/>
                <w:szCs w:val="20"/>
              </w:rPr>
            </w:pPr>
            <w:r w:rsidRPr="005D4DF0">
              <w:rPr>
                <w:rFonts w:ascii="Arial" w:hAnsi="Arial" w:cs="Arial"/>
                <w:sz w:val="20"/>
                <w:szCs w:val="20"/>
              </w:rPr>
              <w:t>Existing staff resources</w:t>
            </w:r>
          </w:p>
          <w:p w14:paraId="50C0F779" w14:textId="77777777" w:rsidR="00805516" w:rsidRPr="005D4DF0" w:rsidRDefault="00805516" w:rsidP="0083381D">
            <w:pPr>
              <w:rPr>
                <w:rFonts w:ascii="Arial" w:hAnsi="Arial" w:cs="Arial"/>
                <w:sz w:val="20"/>
                <w:szCs w:val="20"/>
              </w:rPr>
            </w:pPr>
          </w:p>
          <w:p w14:paraId="15E2BFA4" w14:textId="77777777" w:rsidR="00805516" w:rsidRPr="005D4DF0" w:rsidRDefault="00805516" w:rsidP="0083381D">
            <w:pPr>
              <w:rPr>
                <w:rFonts w:ascii="Arial" w:hAnsi="Arial" w:cs="Arial"/>
                <w:sz w:val="20"/>
                <w:szCs w:val="20"/>
              </w:rPr>
            </w:pPr>
            <w:r w:rsidRPr="005D4DF0">
              <w:rPr>
                <w:rFonts w:ascii="Arial" w:hAnsi="Arial" w:cs="Arial"/>
                <w:sz w:val="20"/>
                <w:szCs w:val="20"/>
              </w:rPr>
              <w:t>Possible additional place-based funding available</w:t>
            </w:r>
          </w:p>
        </w:tc>
        <w:tc>
          <w:tcPr>
            <w:tcW w:w="2268" w:type="dxa"/>
          </w:tcPr>
          <w:p w14:paraId="36DEB286" w14:textId="77777777" w:rsidR="005A0B78" w:rsidRPr="005D4DF0" w:rsidRDefault="00805516" w:rsidP="00E274AD">
            <w:pPr>
              <w:rPr>
                <w:rFonts w:ascii="Arial" w:hAnsi="Arial" w:cs="Arial"/>
                <w:sz w:val="20"/>
                <w:szCs w:val="20"/>
              </w:rPr>
            </w:pPr>
            <w:r w:rsidRPr="005D4DF0">
              <w:rPr>
                <w:rFonts w:ascii="Arial" w:hAnsi="Arial" w:cs="Arial"/>
                <w:sz w:val="20"/>
                <w:szCs w:val="20"/>
              </w:rPr>
              <w:t>On-going</w:t>
            </w:r>
          </w:p>
        </w:tc>
      </w:tr>
      <w:tr w:rsidR="00DF39B6" w:rsidRPr="005D4DF0" w14:paraId="78EEEF3B" w14:textId="77777777" w:rsidTr="005D4DF0">
        <w:tc>
          <w:tcPr>
            <w:tcW w:w="3508" w:type="dxa"/>
          </w:tcPr>
          <w:p w14:paraId="21BB2583" w14:textId="77777777" w:rsidR="00DF39B6" w:rsidRPr="005D4DF0" w:rsidRDefault="00805516" w:rsidP="005D4DF0">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5:</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Develop new channels for publicising our offer including using social media, e.g. the promotion of the Low Pay Trial available for those on low incomes</w:t>
            </w:r>
          </w:p>
        </w:tc>
        <w:tc>
          <w:tcPr>
            <w:tcW w:w="4959" w:type="dxa"/>
          </w:tcPr>
          <w:p w14:paraId="239AE4CA" w14:textId="77777777" w:rsidR="009327D5" w:rsidRPr="005D4DF0" w:rsidRDefault="00805516" w:rsidP="00E81651">
            <w:pPr>
              <w:pStyle w:val="NoSpacing"/>
              <w:jc w:val="both"/>
              <w:rPr>
                <w:rFonts w:ascii="Arial" w:hAnsi="Arial" w:cs="Arial"/>
                <w:sz w:val="20"/>
                <w:szCs w:val="20"/>
              </w:rPr>
            </w:pPr>
            <w:r w:rsidRPr="005D4DF0">
              <w:rPr>
                <w:rFonts w:ascii="Arial" w:hAnsi="Arial" w:cs="Arial"/>
                <w:sz w:val="20"/>
                <w:szCs w:val="20"/>
              </w:rPr>
              <w:t>Greater awareness of the skills and employment offer available through the Work Zones and the wider service</w:t>
            </w:r>
          </w:p>
          <w:p w14:paraId="0847D6D4" w14:textId="77777777" w:rsidR="00805516" w:rsidRPr="005D4DF0" w:rsidRDefault="00805516" w:rsidP="00E81651">
            <w:pPr>
              <w:pStyle w:val="NoSpacing"/>
              <w:jc w:val="both"/>
              <w:rPr>
                <w:rFonts w:ascii="Arial" w:hAnsi="Arial" w:cs="Arial"/>
                <w:sz w:val="20"/>
                <w:szCs w:val="20"/>
              </w:rPr>
            </w:pPr>
          </w:p>
          <w:p w14:paraId="47093465" w14:textId="77777777" w:rsidR="00805516" w:rsidRPr="005D4DF0" w:rsidRDefault="00805516" w:rsidP="00E81651">
            <w:pPr>
              <w:pStyle w:val="NoSpacing"/>
              <w:jc w:val="both"/>
              <w:rPr>
                <w:rFonts w:ascii="Arial" w:hAnsi="Arial" w:cs="Arial"/>
                <w:sz w:val="20"/>
                <w:szCs w:val="20"/>
              </w:rPr>
            </w:pPr>
            <w:r w:rsidRPr="005D4DF0">
              <w:rPr>
                <w:rFonts w:ascii="Arial" w:hAnsi="Arial" w:cs="Arial"/>
                <w:sz w:val="20"/>
                <w:szCs w:val="20"/>
              </w:rPr>
              <w:t>Improved working relations with the CW&amp;C communications team</w:t>
            </w:r>
          </w:p>
        </w:tc>
        <w:tc>
          <w:tcPr>
            <w:tcW w:w="1640" w:type="dxa"/>
          </w:tcPr>
          <w:p w14:paraId="472BD511" w14:textId="77777777" w:rsidR="00DF39B6" w:rsidRPr="005D4DF0" w:rsidRDefault="000E537F" w:rsidP="0083381D">
            <w:pPr>
              <w:rPr>
                <w:rFonts w:ascii="Arial" w:hAnsi="Arial" w:cs="Arial"/>
                <w:sz w:val="20"/>
                <w:szCs w:val="20"/>
              </w:rPr>
            </w:pPr>
            <w:r>
              <w:rPr>
                <w:rFonts w:ascii="Arial" w:hAnsi="Arial" w:cs="Arial"/>
                <w:sz w:val="20"/>
                <w:szCs w:val="20"/>
              </w:rPr>
              <w:t>AR</w:t>
            </w:r>
          </w:p>
        </w:tc>
        <w:tc>
          <w:tcPr>
            <w:tcW w:w="2050" w:type="dxa"/>
          </w:tcPr>
          <w:p w14:paraId="7799C6DD" w14:textId="77777777" w:rsidR="00DF39B6" w:rsidRPr="005D4DF0" w:rsidRDefault="00805516" w:rsidP="0083381D">
            <w:pPr>
              <w:rPr>
                <w:rFonts w:ascii="Arial" w:hAnsi="Arial" w:cs="Arial"/>
                <w:sz w:val="20"/>
                <w:szCs w:val="20"/>
              </w:rPr>
            </w:pPr>
            <w:r w:rsidRPr="005D4DF0">
              <w:rPr>
                <w:rFonts w:ascii="Arial" w:hAnsi="Arial" w:cs="Arial"/>
                <w:sz w:val="20"/>
                <w:szCs w:val="20"/>
              </w:rPr>
              <w:t>Existing resources</w:t>
            </w:r>
          </w:p>
        </w:tc>
        <w:tc>
          <w:tcPr>
            <w:tcW w:w="2268" w:type="dxa"/>
          </w:tcPr>
          <w:p w14:paraId="616EF662" w14:textId="77777777" w:rsidR="00DF39B6" w:rsidRPr="005D4DF0" w:rsidRDefault="00805516" w:rsidP="0083381D">
            <w:pPr>
              <w:rPr>
                <w:rFonts w:ascii="Arial" w:hAnsi="Arial" w:cs="Arial"/>
                <w:sz w:val="20"/>
                <w:szCs w:val="20"/>
              </w:rPr>
            </w:pPr>
            <w:r w:rsidRPr="005D4DF0">
              <w:rPr>
                <w:rFonts w:ascii="Arial" w:hAnsi="Arial" w:cs="Arial"/>
                <w:sz w:val="20"/>
                <w:szCs w:val="20"/>
              </w:rPr>
              <w:t>On-going</w:t>
            </w:r>
          </w:p>
        </w:tc>
      </w:tr>
      <w:tr w:rsidR="00F07ED6" w:rsidRPr="005D4DF0" w14:paraId="15FFB1FB" w14:textId="77777777" w:rsidTr="005D4DF0">
        <w:tc>
          <w:tcPr>
            <w:tcW w:w="3508" w:type="dxa"/>
          </w:tcPr>
          <w:p w14:paraId="015C9E47" w14:textId="77777777" w:rsidR="00805516" w:rsidRPr="005D4DF0" w:rsidRDefault="00805516" w:rsidP="0080551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6:</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Develop the Council’s offer to support residents with SEND, improving transition to adulthood including the delivery of Supported Internships (subject to ESFA approval) from September 2020.</w:t>
            </w:r>
          </w:p>
          <w:p w14:paraId="5930B660" w14:textId="77777777" w:rsidR="00F07ED6" w:rsidRPr="005D4DF0" w:rsidRDefault="00F07ED6" w:rsidP="005A0B78">
            <w:pPr>
              <w:jc w:val="both"/>
              <w:rPr>
                <w:rFonts w:ascii="Arial" w:eastAsia="Times New Roman" w:hAnsi="Arial" w:cs="Arial"/>
                <w:bCs/>
                <w:color w:val="000000"/>
                <w:sz w:val="20"/>
                <w:szCs w:val="20"/>
                <w:lang w:eastAsia="en-GB"/>
              </w:rPr>
            </w:pPr>
          </w:p>
        </w:tc>
        <w:tc>
          <w:tcPr>
            <w:tcW w:w="4959" w:type="dxa"/>
          </w:tcPr>
          <w:p w14:paraId="3CD15DA3" w14:textId="77777777" w:rsidR="006C2F86" w:rsidRPr="005D4DF0" w:rsidRDefault="00805516" w:rsidP="0010583D">
            <w:pPr>
              <w:pStyle w:val="NoSpacing"/>
              <w:jc w:val="both"/>
              <w:rPr>
                <w:rFonts w:ascii="Arial" w:hAnsi="Arial" w:cs="Arial"/>
                <w:sz w:val="20"/>
                <w:szCs w:val="20"/>
              </w:rPr>
            </w:pPr>
            <w:r w:rsidRPr="005D4DF0">
              <w:rPr>
                <w:rFonts w:ascii="Arial" w:hAnsi="Arial" w:cs="Arial"/>
                <w:sz w:val="20"/>
                <w:szCs w:val="20"/>
              </w:rPr>
              <w:t xml:space="preserve">Supported Internship Programme fully approved by ESFA.  </w:t>
            </w:r>
          </w:p>
          <w:p w14:paraId="47021693" w14:textId="77777777" w:rsidR="00805516" w:rsidRPr="005D4DF0" w:rsidRDefault="00805516" w:rsidP="0010583D">
            <w:pPr>
              <w:pStyle w:val="NoSpacing"/>
              <w:jc w:val="both"/>
              <w:rPr>
                <w:rFonts w:ascii="Arial" w:hAnsi="Arial" w:cs="Arial"/>
                <w:sz w:val="20"/>
                <w:szCs w:val="20"/>
              </w:rPr>
            </w:pPr>
          </w:p>
          <w:p w14:paraId="3628CF82" w14:textId="77777777" w:rsidR="00805516" w:rsidRPr="005D4DF0" w:rsidRDefault="00805516" w:rsidP="0010583D">
            <w:pPr>
              <w:pStyle w:val="NoSpacing"/>
              <w:jc w:val="both"/>
              <w:rPr>
                <w:rFonts w:ascii="Arial" w:hAnsi="Arial" w:cs="Arial"/>
                <w:sz w:val="20"/>
                <w:szCs w:val="20"/>
              </w:rPr>
            </w:pPr>
            <w:r w:rsidRPr="005D4DF0">
              <w:rPr>
                <w:rFonts w:ascii="Arial" w:hAnsi="Arial" w:cs="Arial"/>
                <w:sz w:val="20"/>
                <w:szCs w:val="20"/>
              </w:rPr>
              <w:t>Staff recruited, employers and students identified (through EHCP)</w:t>
            </w:r>
          </w:p>
          <w:p w14:paraId="56AD7A5A" w14:textId="77777777" w:rsidR="00805516" w:rsidRPr="005D4DF0" w:rsidRDefault="00805516" w:rsidP="0010583D">
            <w:pPr>
              <w:pStyle w:val="NoSpacing"/>
              <w:jc w:val="both"/>
              <w:rPr>
                <w:rFonts w:ascii="Arial" w:hAnsi="Arial" w:cs="Arial"/>
                <w:sz w:val="20"/>
                <w:szCs w:val="20"/>
              </w:rPr>
            </w:pPr>
          </w:p>
          <w:p w14:paraId="583BBD83" w14:textId="77777777" w:rsidR="00805516" w:rsidRPr="005D4DF0" w:rsidRDefault="00805516" w:rsidP="0010583D">
            <w:pPr>
              <w:pStyle w:val="NoSpacing"/>
              <w:jc w:val="both"/>
              <w:rPr>
                <w:rFonts w:ascii="Arial" w:hAnsi="Arial" w:cs="Arial"/>
                <w:sz w:val="20"/>
                <w:szCs w:val="20"/>
              </w:rPr>
            </w:pPr>
            <w:r w:rsidRPr="005D4DF0">
              <w:rPr>
                <w:rFonts w:ascii="Arial" w:hAnsi="Arial" w:cs="Arial"/>
                <w:sz w:val="20"/>
                <w:szCs w:val="20"/>
              </w:rPr>
              <w:t>20 learners to have completed a Supported Internship programme with the Council by August 2021</w:t>
            </w:r>
          </w:p>
        </w:tc>
        <w:tc>
          <w:tcPr>
            <w:tcW w:w="1640" w:type="dxa"/>
          </w:tcPr>
          <w:p w14:paraId="06E23D3C" w14:textId="77777777" w:rsidR="006C2F86" w:rsidRPr="005D4DF0" w:rsidRDefault="0015477D" w:rsidP="0083381D">
            <w:pPr>
              <w:rPr>
                <w:rFonts w:ascii="Arial" w:hAnsi="Arial" w:cs="Arial"/>
                <w:sz w:val="20"/>
                <w:szCs w:val="20"/>
              </w:rPr>
            </w:pPr>
            <w:r w:rsidRPr="005D4DF0">
              <w:rPr>
                <w:rFonts w:ascii="Arial" w:hAnsi="Arial" w:cs="Arial"/>
                <w:sz w:val="20"/>
                <w:szCs w:val="20"/>
              </w:rPr>
              <w:t xml:space="preserve">JH </w:t>
            </w:r>
          </w:p>
        </w:tc>
        <w:tc>
          <w:tcPr>
            <w:tcW w:w="2050" w:type="dxa"/>
          </w:tcPr>
          <w:p w14:paraId="3053D6D4" w14:textId="77777777" w:rsidR="006C2F86" w:rsidRPr="005D4DF0" w:rsidRDefault="0015477D" w:rsidP="0083381D">
            <w:pPr>
              <w:rPr>
                <w:rFonts w:ascii="Arial" w:hAnsi="Arial" w:cs="Arial"/>
                <w:sz w:val="20"/>
                <w:szCs w:val="20"/>
              </w:rPr>
            </w:pPr>
            <w:r w:rsidRPr="005D4DF0">
              <w:rPr>
                <w:rFonts w:ascii="Arial" w:hAnsi="Arial" w:cs="Arial"/>
                <w:sz w:val="20"/>
                <w:szCs w:val="20"/>
              </w:rPr>
              <w:t>New delivery team recruited (using ESFA funding)</w:t>
            </w:r>
          </w:p>
        </w:tc>
        <w:tc>
          <w:tcPr>
            <w:tcW w:w="2268" w:type="dxa"/>
          </w:tcPr>
          <w:p w14:paraId="1B65470E" w14:textId="77777777" w:rsidR="006C2F86" w:rsidRPr="005D4DF0" w:rsidRDefault="0015477D" w:rsidP="0083381D">
            <w:pPr>
              <w:rPr>
                <w:rFonts w:ascii="Arial" w:hAnsi="Arial" w:cs="Arial"/>
                <w:sz w:val="20"/>
                <w:szCs w:val="20"/>
              </w:rPr>
            </w:pPr>
            <w:r w:rsidRPr="005D4DF0">
              <w:rPr>
                <w:rFonts w:ascii="Arial" w:hAnsi="Arial" w:cs="Arial"/>
                <w:sz w:val="20"/>
                <w:szCs w:val="20"/>
              </w:rPr>
              <w:t>Approvals for delivery from ESFA by end of June 2020</w:t>
            </w:r>
          </w:p>
          <w:p w14:paraId="176394DE" w14:textId="77777777" w:rsidR="0015477D" w:rsidRPr="005D4DF0" w:rsidRDefault="0015477D" w:rsidP="0083381D">
            <w:pPr>
              <w:rPr>
                <w:rFonts w:ascii="Arial" w:hAnsi="Arial" w:cs="Arial"/>
                <w:sz w:val="20"/>
                <w:szCs w:val="20"/>
              </w:rPr>
            </w:pPr>
          </w:p>
          <w:p w14:paraId="6252C5A3" w14:textId="77777777" w:rsidR="005D4DF0" w:rsidRPr="005D4DF0" w:rsidRDefault="0015477D" w:rsidP="0083381D">
            <w:pPr>
              <w:rPr>
                <w:rFonts w:ascii="Arial" w:hAnsi="Arial" w:cs="Arial"/>
                <w:sz w:val="20"/>
                <w:szCs w:val="20"/>
              </w:rPr>
            </w:pPr>
            <w:r w:rsidRPr="005D4DF0">
              <w:rPr>
                <w:rFonts w:ascii="Arial" w:hAnsi="Arial" w:cs="Arial"/>
                <w:sz w:val="20"/>
                <w:szCs w:val="20"/>
              </w:rPr>
              <w:t>Team to be in place to deliver by September 2020.</w:t>
            </w:r>
          </w:p>
          <w:p w14:paraId="1C74F8E0" w14:textId="77777777" w:rsidR="0015477D" w:rsidRPr="005D4DF0" w:rsidRDefault="0015477D" w:rsidP="0083381D">
            <w:pPr>
              <w:rPr>
                <w:rFonts w:ascii="Arial" w:hAnsi="Arial" w:cs="Arial"/>
                <w:sz w:val="20"/>
                <w:szCs w:val="20"/>
              </w:rPr>
            </w:pPr>
          </w:p>
          <w:p w14:paraId="4E7C6A1D" w14:textId="77777777" w:rsidR="0015477D" w:rsidRPr="005D4DF0" w:rsidRDefault="0015477D" w:rsidP="0083381D">
            <w:pPr>
              <w:rPr>
                <w:rFonts w:ascii="Arial" w:hAnsi="Arial" w:cs="Arial"/>
                <w:sz w:val="20"/>
                <w:szCs w:val="20"/>
              </w:rPr>
            </w:pPr>
            <w:r w:rsidRPr="005D4DF0">
              <w:rPr>
                <w:rFonts w:ascii="Arial" w:hAnsi="Arial" w:cs="Arial"/>
                <w:sz w:val="20"/>
                <w:szCs w:val="20"/>
              </w:rPr>
              <w:t>First students on programme by October 2020.</w:t>
            </w:r>
          </w:p>
        </w:tc>
      </w:tr>
      <w:tr w:rsidR="000E7247" w:rsidRPr="005D4DF0" w14:paraId="66CECC4D" w14:textId="77777777" w:rsidTr="005D4DF0">
        <w:tc>
          <w:tcPr>
            <w:tcW w:w="3508" w:type="dxa"/>
          </w:tcPr>
          <w:p w14:paraId="0D5B9CB0" w14:textId="77777777" w:rsidR="00805516" w:rsidRPr="005D4DF0" w:rsidRDefault="00805516" w:rsidP="00805516">
            <w:pPr>
              <w:jc w:val="both"/>
              <w:rPr>
                <w:rFonts w:ascii="Arial" w:eastAsia="Times New Roman" w:hAnsi="Arial" w:cs="Arial"/>
                <w:b/>
                <w:bCs/>
                <w:color w:val="000000"/>
                <w:sz w:val="20"/>
                <w:szCs w:val="20"/>
                <w:lang w:eastAsia="en-GB"/>
              </w:rPr>
            </w:pPr>
            <w:r w:rsidRPr="005D4DF0">
              <w:rPr>
                <w:rFonts w:ascii="Arial" w:eastAsia="Times New Roman" w:hAnsi="Arial" w:cs="Arial"/>
                <w:bCs/>
                <w:color w:val="000000"/>
                <w:sz w:val="20"/>
                <w:szCs w:val="20"/>
                <w:lang w:eastAsia="en-GB"/>
              </w:rPr>
              <w:t>ACTION 7:</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 xml:space="preserve">Support DWP to promote the Living Fuller Working Lives Campaign and encouraging employers to support employees </w:t>
            </w:r>
            <w:r w:rsidRPr="005D4DF0">
              <w:rPr>
                <w:rFonts w:ascii="Arial" w:eastAsia="Times New Roman" w:hAnsi="Arial" w:cs="Arial"/>
                <w:bCs/>
                <w:color w:val="000000"/>
                <w:sz w:val="20"/>
                <w:szCs w:val="20"/>
                <w:lang w:eastAsia="en-GB"/>
              </w:rPr>
              <w:lastRenderedPageBreak/>
              <w:t>staying in their roles for longer, including the potential of a Choose to Care pilot in partnership with Skills for Care.</w:t>
            </w:r>
          </w:p>
          <w:p w14:paraId="0E96CFC0" w14:textId="77777777" w:rsidR="000E7247" w:rsidRPr="005D4DF0" w:rsidRDefault="000E7247" w:rsidP="00F07ED6">
            <w:pPr>
              <w:rPr>
                <w:rFonts w:ascii="Arial" w:eastAsia="Times New Roman" w:hAnsi="Arial" w:cs="Arial"/>
                <w:bCs/>
                <w:color w:val="000000"/>
                <w:sz w:val="20"/>
                <w:szCs w:val="20"/>
                <w:lang w:eastAsia="en-GB"/>
              </w:rPr>
            </w:pPr>
          </w:p>
        </w:tc>
        <w:tc>
          <w:tcPr>
            <w:tcW w:w="4959" w:type="dxa"/>
          </w:tcPr>
          <w:p w14:paraId="4AACBAFC" w14:textId="77777777" w:rsidR="000E206A" w:rsidRPr="005D4DF0" w:rsidRDefault="000E206A" w:rsidP="0010583D">
            <w:pPr>
              <w:pStyle w:val="NoSpacing"/>
              <w:jc w:val="both"/>
              <w:rPr>
                <w:rFonts w:ascii="Arial" w:hAnsi="Arial" w:cs="Arial"/>
                <w:sz w:val="20"/>
                <w:szCs w:val="20"/>
              </w:rPr>
            </w:pPr>
            <w:r w:rsidRPr="005D4DF0">
              <w:rPr>
                <w:rFonts w:ascii="Arial" w:hAnsi="Arial" w:cs="Arial"/>
                <w:sz w:val="20"/>
                <w:szCs w:val="20"/>
              </w:rPr>
              <w:lastRenderedPageBreak/>
              <w:t>Better awareness of the DWP Living Fuller Working Lives Campaign</w:t>
            </w:r>
          </w:p>
          <w:p w14:paraId="5F8E4543" w14:textId="77777777" w:rsidR="000E206A" w:rsidRPr="005D4DF0" w:rsidRDefault="000E206A" w:rsidP="0010583D">
            <w:pPr>
              <w:pStyle w:val="NoSpacing"/>
              <w:jc w:val="both"/>
              <w:rPr>
                <w:rFonts w:ascii="Arial" w:hAnsi="Arial" w:cs="Arial"/>
                <w:sz w:val="20"/>
                <w:szCs w:val="20"/>
              </w:rPr>
            </w:pPr>
          </w:p>
          <w:p w14:paraId="700414DF" w14:textId="77777777" w:rsidR="000E206A" w:rsidRPr="005D4DF0" w:rsidRDefault="000E206A" w:rsidP="0010583D">
            <w:pPr>
              <w:pStyle w:val="NoSpacing"/>
              <w:jc w:val="both"/>
              <w:rPr>
                <w:rFonts w:ascii="Arial" w:hAnsi="Arial" w:cs="Arial"/>
                <w:sz w:val="20"/>
                <w:szCs w:val="20"/>
              </w:rPr>
            </w:pPr>
            <w:r w:rsidRPr="005D4DF0">
              <w:rPr>
                <w:rFonts w:ascii="Arial" w:hAnsi="Arial" w:cs="Arial"/>
                <w:sz w:val="20"/>
                <w:szCs w:val="20"/>
              </w:rPr>
              <w:t>More residents aged 50+ in work</w:t>
            </w:r>
          </w:p>
          <w:p w14:paraId="67A1A0AD" w14:textId="77777777" w:rsidR="000E206A" w:rsidRPr="005D4DF0" w:rsidRDefault="000E206A" w:rsidP="0010583D">
            <w:pPr>
              <w:pStyle w:val="NoSpacing"/>
              <w:jc w:val="both"/>
              <w:rPr>
                <w:rFonts w:ascii="Arial" w:hAnsi="Arial" w:cs="Arial"/>
                <w:sz w:val="20"/>
                <w:szCs w:val="20"/>
              </w:rPr>
            </w:pPr>
          </w:p>
          <w:p w14:paraId="3E9DFBD1" w14:textId="77777777" w:rsidR="000E206A" w:rsidRPr="005D4DF0" w:rsidRDefault="000E206A" w:rsidP="0010583D">
            <w:pPr>
              <w:pStyle w:val="NoSpacing"/>
              <w:jc w:val="both"/>
              <w:rPr>
                <w:rFonts w:ascii="Arial" w:hAnsi="Arial" w:cs="Arial"/>
                <w:sz w:val="20"/>
                <w:szCs w:val="20"/>
              </w:rPr>
            </w:pPr>
            <w:r w:rsidRPr="005D4DF0">
              <w:rPr>
                <w:rFonts w:ascii="Arial" w:hAnsi="Arial" w:cs="Arial"/>
                <w:sz w:val="20"/>
                <w:szCs w:val="20"/>
              </w:rPr>
              <w:t>Choose to Care pilot further developed</w:t>
            </w:r>
          </w:p>
        </w:tc>
        <w:tc>
          <w:tcPr>
            <w:tcW w:w="1640" w:type="dxa"/>
          </w:tcPr>
          <w:p w14:paraId="4DD25B24" w14:textId="77777777" w:rsidR="000E7247" w:rsidRPr="005D4DF0" w:rsidRDefault="005B6899" w:rsidP="0083381D">
            <w:pPr>
              <w:rPr>
                <w:rFonts w:ascii="Arial" w:hAnsi="Arial" w:cs="Arial"/>
                <w:sz w:val="20"/>
                <w:szCs w:val="20"/>
              </w:rPr>
            </w:pPr>
            <w:r w:rsidRPr="005D4DF0">
              <w:rPr>
                <w:rFonts w:ascii="Arial" w:hAnsi="Arial" w:cs="Arial"/>
                <w:sz w:val="20"/>
                <w:szCs w:val="20"/>
              </w:rPr>
              <w:lastRenderedPageBreak/>
              <w:t>CL</w:t>
            </w:r>
            <w:r w:rsidR="000E537F">
              <w:rPr>
                <w:rFonts w:ascii="Arial" w:hAnsi="Arial" w:cs="Arial"/>
                <w:sz w:val="20"/>
                <w:szCs w:val="20"/>
              </w:rPr>
              <w:t>/</w:t>
            </w:r>
            <w:r w:rsidRPr="005D4DF0">
              <w:rPr>
                <w:rFonts w:ascii="Arial" w:hAnsi="Arial" w:cs="Arial"/>
                <w:sz w:val="20"/>
                <w:szCs w:val="20"/>
              </w:rPr>
              <w:t>LM</w:t>
            </w:r>
          </w:p>
        </w:tc>
        <w:tc>
          <w:tcPr>
            <w:tcW w:w="2050" w:type="dxa"/>
          </w:tcPr>
          <w:p w14:paraId="19FF423B" w14:textId="77777777" w:rsidR="000E7247" w:rsidRPr="005D4DF0" w:rsidRDefault="005B6899" w:rsidP="0083381D">
            <w:pPr>
              <w:rPr>
                <w:rFonts w:ascii="Arial" w:hAnsi="Arial" w:cs="Arial"/>
                <w:sz w:val="20"/>
                <w:szCs w:val="20"/>
              </w:rPr>
            </w:pPr>
            <w:r w:rsidRPr="005D4DF0">
              <w:rPr>
                <w:rFonts w:ascii="Arial" w:hAnsi="Arial" w:cs="Arial"/>
                <w:sz w:val="20"/>
                <w:szCs w:val="20"/>
              </w:rPr>
              <w:t>Existing staff</w:t>
            </w:r>
          </w:p>
          <w:p w14:paraId="709C9637" w14:textId="77777777" w:rsidR="005B6899" w:rsidRPr="005D4DF0" w:rsidRDefault="005B6899" w:rsidP="0083381D">
            <w:pPr>
              <w:rPr>
                <w:rFonts w:ascii="Arial" w:hAnsi="Arial" w:cs="Arial"/>
                <w:sz w:val="20"/>
                <w:szCs w:val="20"/>
              </w:rPr>
            </w:pPr>
          </w:p>
          <w:p w14:paraId="423BB271" w14:textId="77777777" w:rsidR="005B6899" w:rsidRPr="005D4DF0" w:rsidRDefault="005B6899" w:rsidP="0083381D">
            <w:pPr>
              <w:rPr>
                <w:rFonts w:ascii="Arial" w:hAnsi="Arial" w:cs="Arial"/>
                <w:sz w:val="20"/>
                <w:szCs w:val="20"/>
              </w:rPr>
            </w:pPr>
            <w:r w:rsidRPr="005D4DF0">
              <w:rPr>
                <w:rFonts w:ascii="Arial" w:hAnsi="Arial" w:cs="Arial"/>
                <w:sz w:val="20"/>
                <w:szCs w:val="20"/>
              </w:rPr>
              <w:lastRenderedPageBreak/>
              <w:t>Possible pilot funding to support Choose to Care</w:t>
            </w:r>
          </w:p>
        </w:tc>
        <w:tc>
          <w:tcPr>
            <w:tcW w:w="2268" w:type="dxa"/>
          </w:tcPr>
          <w:p w14:paraId="073979A3" w14:textId="77777777" w:rsidR="000E7247" w:rsidRPr="005D4DF0" w:rsidRDefault="005B6899" w:rsidP="0083381D">
            <w:pPr>
              <w:rPr>
                <w:rFonts w:ascii="Arial" w:hAnsi="Arial" w:cs="Arial"/>
                <w:sz w:val="20"/>
                <w:szCs w:val="20"/>
              </w:rPr>
            </w:pPr>
            <w:r w:rsidRPr="005D4DF0">
              <w:rPr>
                <w:rFonts w:ascii="Arial" w:hAnsi="Arial" w:cs="Arial"/>
                <w:sz w:val="20"/>
                <w:szCs w:val="20"/>
              </w:rPr>
              <w:lastRenderedPageBreak/>
              <w:t>On-going</w:t>
            </w:r>
          </w:p>
          <w:p w14:paraId="42FC1ADC" w14:textId="77777777" w:rsidR="005B6899" w:rsidRPr="005D4DF0" w:rsidRDefault="005B6899" w:rsidP="0083381D">
            <w:pPr>
              <w:rPr>
                <w:rFonts w:ascii="Arial" w:hAnsi="Arial" w:cs="Arial"/>
                <w:sz w:val="20"/>
                <w:szCs w:val="20"/>
              </w:rPr>
            </w:pPr>
          </w:p>
          <w:p w14:paraId="5C9F500C" w14:textId="77777777" w:rsidR="005B6899" w:rsidRPr="005D4DF0" w:rsidRDefault="005B6899" w:rsidP="0083381D">
            <w:pPr>
              <w:rPr>
                <w:rFonts w:ascii="Arial" w:hAnsi="Arial" w:cs="Arial"/>
                <w:sz w:val="20"/>
                <w:szCs w:val="20"/>
              </w:rPr>
            </w:pPr>
            <w:r w:rsidRPr="005D4DF0">
              <w:rPr>
                <w:rFonts w:ascii="Arial" w:hAnsi="Arial" w:cs="Arial"/>
                <w:sz w:val="20"/>
                <w:szCs w:val="20"/>
              </w:rPr>
              <w:lastRenderedPageBreak/>
              <w:t>Decision to be made regarding pilot by December 2020</w:t>
            </w:r>
          </w:p>
        </w:tc>
      </w:tr>
      <w:tr w:rsidR="00F243EC" w:rsidRPr="005D4DF0" w14:paraId="44F533D3" w14:textId="77777777" w:rsidTr="005D4DF0">
        <w:tc>
          <w:tcPr>
            <w:tcW w:w="3508" w:type="dxa"/>
          </w:tcPr>
          <w:p w14:paraId="26808E0D" w14:textId="77777777" w:rsidR="00805516" w:rsidRPr="005D4DF0" w:rsidRDefault="00805516" w:rsidP="00805516">
            <w:pPr>
              <w:jc w:val="both"/>
              <w:rPr>
                <w:rFonts w:ascii="Arial" w:eastAsia="Times New Roman" w:hAnsi="Arial" w:cs="Arial"/>
                <w:b/>
                <w:bCs/>
                <w:color w:val="000000"/>
                <w:sz w:val="20"/>
                <w:szCs w:val="20"/>
                <w:lang w:eastAsia="en-GB"/>
              </w:rPr>
            </w:pPr>
            <w:r w:rsidRPr="005D4DF0">
              <w:rPr>
                <w:rFonts w:ascii="Arial" w:eastAsia="Times New Roman" w:hAnsi="Arial" w:cs="Arial"/>
                <w:bCs/>
                <w:color w:val="000000"/>
                <w:sz w:val="20"/>
                <w:szCs w:val="20"/>
                <w:lang w:eastAsia="en-GB"/>
              </w:rPr>
              <w:lastRenderedPageBreak/>
              <w:t>ACTION 8:</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Inform the Council approach to Social Value and provide brokerage support to enable local</w:t>
            </w:r>
            <w:r w:rsidR="005D4DF0">
              <w:rPr>
                <w:rFonts w:ascii="Arial" w:eastAsia="Times New Roman" w:hAnsi="Arial" w:cs="Arial"/>
                <w:bCs/>
                <w:color w:val="000000"/>
                <w:sz w:val="20"/>
                <w:szCs w:val="20"/>
                <w:lang w:eastAsia="en-GB"/>
              </w:rPr>
              <w:t xml:space="preserve"> </w:t>
            </w:r>
            <w:r w:rsidRPr="005D4DF0">
              <w:rPr>
                <w:rFonts w:ascii="Arial" w:eastAsia="Times New Roman" w:hAnsi="Arial" w:cs="Arial"/>
                <w:bCs/>
                <w:color w:val="000000"/>
                <w:sz w:val="20"/>
                <w:szCs w:val="20"/>
                <w:lang w:eastAsia="en-GB"/>
              </w:rPr>
              <w:t>residents to benefit from continuing regeneration projects.</w:t>
            </w:r>
            <w:r w:rsidRPr="005D4DF0">
              <w:rPr>
                <w:rFonts w:ascii="Arial" w:eastAsia="Times New Roman" w:hAnsi="Arial" w:cs="Arial"/>
                <w:b/>
                <w:bCs/>
                <w:color w:val="000000"/>
                <w:sz w:val="20"/>
                <w:szCs w:val="20"/>
                <w:lang w:eastAsia="en-GB"/>
              </w:rPr>
              <w:t xml:space="preserve"> </w:t>
            </w:r>
          </w:p>
          <w:p w14:paraId="2CD647AA" w14:textId="77777777" w:rsidR="00F243EC" w:rsidRPr="005D4DF0" w:rsidRDefault="00F243EC" w:rsidP="00F07ED6">
            <w:pPr>
              <w:rPr>
                <w:rFonts w:ascii="Arial" w:eastAsia="Times New Roman" w:hAnsi="Arial" w:cs="Arial"/>
                <w:bCs/>
                <w:color w:val="000000"/>
                <w:sz w:val="20"/>
                <w:szCs w:val="20"/>
                <w:lang w:eastAsia="en-GB"/>
              </w:rPr>
            </w:pPr>
          </w:p>
        </w:tc>
        <w:tc>
          <w:tcPr>
            <w:tcW w:w="4959" w:type="dxa"/>
          </w:tcPr>
          <w:p w14:paraId="33880E6A" w14:textId="77777777" w:rsidR="00F243EC" w:rsidRPr="005D4DF0" w:rsidRDefault="000B4626" w:rsidP="0010583D">
            <w:pPr>
              <w:pStyle w:val="NoSpacing"/>
              <w:jc w:val="both"/>
              <w:rPr>
                <w:rFonts w:ascii="Arial" w:hAnsi="Arial" w:cs="Arial"/>
                <w:sz w:val="20"/>
                <w:szCs w:val="20"/>
              </w:rPr>
            </w:pPr>
            <w:r w:rsidRPr="005D4DF0">
              <w:rPr>
                <w:rFonts w:ascii="Arial" w:hAnsi="Arial" w:cs="Arial"/>
                <w:sz w:val="20"/>
                <w:szCs w:val="20"/>
              </w:rPr>
              <w:t>Social Value agreements between CW&amp;C and Contractors in place</w:t>
            </w:r>
          </w:p>
          <w:p w14:paraId="059DC131" w14:textId="77777777" w:rsidR="000B4626" w:rsidRPr="005D4DF0" w:rsidRDefault="000B4626" w:rsidP="0010583D">
            <w:pPr>
              <w:pStyle w:val="NoSpacing"/>
              <w:jc w:val="both"/>
              <w:rPr>
                <w:rFonts w:ascii="Arial" w:hAnsi="Arial" w:cs="Arial"/>
                <w:sz w:val="20"/>
                <w:szCs w:val="20"/>
              </w:rPr>
            </w:pPr>
          </w:p>
          <w:p w14:paraId="10092F9F" w14:textId="77777777" w:rsidR="000B4626" w:rsidRPr="005D4DF0" w:rsidRDefault="000B4626" w:rsidP="0010583D">
            <w:pPr>
              <w:pStyle w:val="NoSpacing"/>
              <w:jc w:val="both"/>
              <w:rPr>
                <w:rFonts w:ascii="Arial" w:hAnsi="Arial" w:cs="Arial"/>
                <w:sz w:val="20"/>
                <w:szCs w:val="20"/>
              </w:rPr>
            </w:pPr>
            <w:r w:rsidRPr="005D4DF0">
              <w:rPr>
                <w:rFonts w:ascii="Arial" w:hAnsi="Arial" w:cs="Arial"/>
                <w:sz w:val="20"/>
                <w:szCs w:val="20"/>
              </w:rPr>
              <w:t>More local residents to benefit from regeneration projects</w:t>
            </w:r>
          </w:p>
        </w:tc>
        <w:tc>
          <w:tcPr>
            <w:tcW w:w="1640" w:type="dxa"/>
          </w:tcPr>
          <w:p w14:paraId="4B74B0CA" w14:textId="77777777" w:rsidR="00F243EC" w:rsidRPr="005D4DF0" w:rsidRDefault="000B4626" w:rsidP="0083381D">
            <w:pPr>
              <w:rPr>
                <w:rFonts w:ascii="Arial" w:hAnsi="Arial" w:cs="Arial"/>
                <w:sz w:val="20"/>
                <w:szCs w:val="20"/>
              </w:rPr>
            </w:pPr>
            <w:r w:rsidRPr="005D4DF0">
              <w:rPr>
                <w:rFonts w:ascii="Arial" w:hAnsi="Arial" w:cs="Arial"/>
                <w:sz w:val="20"/>
                <w:szCs w:val="20"/>
              </w:rPr>
              <w:t>CL</w:t>
            </w:r>
            <w:r w:rsidR="000E537F">
              <w:rPr>
                <w:rFonts w:ascii="Arial" w:hAnsi="Arial" w:cs="Arial"/>
                <w:sz w:val="20"/>
                <w:szCs w:val="20"/>
              </w:rPr>
              <w:t>/</w:t>
            </w:r>
            <w:r w:rsidRPr="005D4DF0">
              <w:rPr>
                <w:rFonts w:ascii="Arial" w:hAnsi="Arial" w:cs="Arial"/>
                <w:sz w:val="20"/>
                <w:szCs w:val="20"/>
              </w:rPr>
              <w:t>LM</w:t>
            </w:r>
          </w:p>
        </w:tc>
        <w:tc>
          <w:tcPr>
            <w:tcW w:w="2050" w:type="dxa"/>
          </w:tcPr>
          <w:p w14:paraId="56AF20E7" w14:textId="77777777" w:rsidR="00F243EC" w:rsidRPr="005D4DF0" w:rsidRDefault="000B4626" w:rsidP="0083381D">
            <w:pPr>
              <w:rPr>
                <w:rFonts w:ascii="Arial" w:hAnsi="Arial" w:cs="Arial"/>
                <w:sz w:val="20"/>
                <w:szCs w:val="20"/>
              </w:rPr>
            </w:pPr>
            <w:r w:rsidRPr="005D4DF0">
              <w:rPr>
                <w:rFonts w:ascii="Arial" w:hAnsi="Arial" w:cs="Arial"/>
                <w:sz w:val="20"/>
                <w:szCs w:val="20"/>
              </w:rPr>
              <w:t>Existing staff</w:t>
            </w:r>
          </w:p>
        </w:tc>
        <w:tc>
          <w:tcPr>
            <w:tcW w:w="2268" w:type="dxa"/>
          </w:tcPr>
          <w:p w14:paraId="178E30DC" w14:textId="77777777" w:rsidR="00F243EC" w:rsidRPr="005D4DF0" w:rsidRDefault="000B4626" w:rsidP="0083381D">
            <w:pPr>
              <w:rPr>
                <w:rFonts w:ascii="Arial" w:hAnsi="Arial" w:cs="Arial"/>
                <w:sz w:val="20"/>
                <w:szCs w:val="20"/>
              </w:rPr>
            </w:pPr>
            <w:r w:rsidRPr="005D4DF0">
              <w:rPr>
                <w:rFonts w:ascii="Arial" w:hAnsi="Arial" w:cs="Arial"/>
                <w:sz w:val="20"/>
                <w:szCs w:val="20"/>
              </w:rPr>
              <w:t>Social Value outcomes for VINCI projects achieved by March 2021</w:t>
            </w:r>
          </w:p>
        </w:tc>
      </w:tr>
      <w:tr w:rsidR="00805516" w:rsidRPr="005D4DF0" w14:paraId="4E70478F" w14:textId="77777777" w:rsidTr="005D4DF0">
        <w:tc>
          <w:tcPr>
            <w:tcW w:w="3508" w:type="dxa"/>
          </w:tcPr>
          <w:p w14:paraId="0DD1FF92" w14:textId="77777777" w:rsidR="00805516" w:rsidRPr="005D4DF0" w:rsidRDefault="00805516" w:rsidP="0080551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9: Monitor the Anchor Institution initiative, offering support and advice to officers wishing to establish best practice.</w:t>
            </w:r>
          </w:p>
        </w:tc>
        <w:tc>
          <w:tcPr>
            <w:tcW w:w="4959" w:type="dxa"/>
          </w:tcPr>
          <w:p w14:paraId="4C463651" w14:textId="77777777" w:rsidR="00805516" w:rsidRPr="005D4DF0" w:rsidRDefault="000B4626" w:rsidP="0010583D">
            <w:pPr>
              <w:pStyle w:val="NoSpacing"/>
              <w:jc w:val="both"/>
              <w:rPr>
                <w:rFonts w:ascii="Arial" w:hAnsi="Arial" w:cs="Arial"/>
                <w:sz w:val="20"/>
                <w:szCs w:val="20"/>
              </w:rPr>
            </w:pPr>
            <w:r w:rsidRPr="005D4DF0">
              <w:rPr>
                <w:rFonts w:ascii="Arial" w:hAnsi="Arial" w:cs="Arial"/>
                <w:sz w:val="20"/>
                <w:szCs w:val="20"/>
              </w:rPr>
              <w:t>Anchor Institution Approach developed for West Cheshire</w:t>
            </w:r>
          </w:p>
        </w:tc>
        <w:tc>
          <w:tcPr>
            <w:tcW w:w="1640" w:type="dxa"/>
          </w:tcPr>
          <w:p w14:paraId="3C9E96B2" w14:textId="77777777" w:rsidR="00805516" w:rsidRPr="005D4DF0" w:rsidRDefault="000B4626" w:rsidP="0083381D">
            <w:pPr>
              <w:rPr>
                <w:rFonts w:ascii="Arial" w:hAnsi="Arial" w:cs="Arial"/>
                <w:sz w:val="20"/>
                <w:szCs w:val="20"/>
              </w:rPr>
            </w:pPr>
            <w:r w:rsidRPr="005D4DF0">
              <w:rPr>
                <w:rFonts w:ascii="Arial" w:hAnsi="Arial" w:cs="Arial"/>
                <w:sz w:val="20"/>
                <w:szCs w:val="20"/>
              </w:rPr>
              <w:t xml:space="preserve">LM </w:t>
            </w:r>
          </w:p>
        </w:tc>
        <w:tc>
          <w:tcPr>
            <w:tcW w:w="2050" w:type="dxa"/>
          </w:tcPr>
          <w:p w14:paraId="2B07F944" w14:textId="77777777" w:rsidR="00805516" w:rsidRPr="005D4DF0" w:rsidRDefault="000B4626" w:rsidP="0083381D">
            <w:pPr>
              <w:rPr>
                <w:rFonts w:ascii="Arial" w:hAnsi="Arial" w:cs="Arial"/>
                <w:sz w:val="20"/>
                <w:szCs w:val="20"/>
              </w:rPr>
            </w:pPr>
            <w:r w:rsidRPr="005D4DF0">
              <w:rPr>
                <w:rFonts w:ascii="Arial" w:hAnsi="Arial" w:cs="Arial"/>
                <w:sz w:val="20"/>
                <w:szCs w:val="20"/>
              </w:rPr>
              <w:t>Existing staff</w:t>
            </w:r>
          </w:p>
        </w:tc>
        <w:tc>
          <w:tcPr>
            <w:tcW w:w="2268" w:type="dxa"/>
          </w:tcPr>
          <w:p w14:paraId="6BF26DEF" w14:textId="77777777" w:rsidR="00805516" w:rsidRPr="005D4DF0" w:rsidRDefault="000B4626" w:rsidP="0083381D">
            <w:pPr>
              <w:rPr>
                <w:rFonts w:ascii="Arial" w:hAnsi="Arial" w:cs="Arial"/>
                <w:sz w:val="20"/>
                <w:szCs w:val="20"/>
              </w:rPr>
            </w:pPr>
            <w:r w:rsidRPr="005D4DF0">
              <w:rPr>
                <w:rFonts w:ascii="Arial" w:hAnsi="Arial" w:cs="Arial"/>
                <w:sz w:val="20"/>
                <w:szCs w:val="20"/>
              </w:rPr>
              <w:t>On-going</w:t>
            </w:r>
          </w:p>
        </w:tc>
      </w:tr>
      <w:tr w:rsidR="008018B8" w:rsidRPr="005D4DF0" w14:paraId="0214918A" w14:textId="77777777" w:rsidTr="0005746D">
        <w:tc>
          <w:tcPr>
            <w:tcW w:w="14425" w:type="dxa"/>
            <w:gridSpan w:val="5"/>
          </w:tcPr>
          <w:p w14:paraId="44761BC8" w14:textId="77777777" w:rsidR="005631BA" w:rsidRPr="005D4DF0" w:rsidRDefault="00432A14" w:rsidP="008018B8">
            <w:pPr>
              <w:jc w:val="both"/>
              <w:rPr>
                <w:rFonts w:ascii="Arial" w:hAnsi="Arial" w:cs="Arial"/>
                <w:b/>
                <w:sz w:val="20"/>
                <w:szCs w:val="20"/>
              </w:rPr>
            </w:pPr>
            <w:r w:rsidRPr="005D4DF0">
              <w:rPr>
                <w:rFonts w:ascii="Arial" w:eastAsia="Times New Roman" w:hAnsi="Arial" w:cs="Arial"/>
                <w:b/>
                <w:bCs/>
                <w:color w:val="000000"/>
                <w:sz w:val="20"/>
                <w:szCs w:val="20"/>
                <w:lang w:eastAsia="en-GB"/>
              </w:rPr>
              <w:t xml:space="preserve">Priority 3: </w:t>
            </w:r>
            <w:r w:rsidR="005631BA" w:rsidRPr="005D4DF0">
              <w:rPr>
                <w:rFonts w:ascii="Arial" w:hAnsi="Arial" w:cs="Arial"/>
                <w:b/>
                <w:sz w:val="20"/>
                <w:szCs w:val="20"/>
              </w:rPr>
              <w:t>Supporting progress in employment, through the low paid trail, which in turn will raise productivity levels and quality jobs growth in sub-regional and local sector strengths</w:t>
            </w:r>
          </w:p>
        </w:tc>
      </w:tr>
      <w:tr w:rsidR="008018B8" w:rsidRPr="005D4DF0" w14:paraId="26D61EEE" w14:textId="77777777" w:rsidTr="005D4DF0">
        <w:tc>
          <w:tcPr>
            <w:tcW w:w="3508" w:type="dxa"/>
          </w:tcPr>
          <w:p w14:paraId="6A20125A" w14:textId="77777777" w:rsidR="008018B8" w:rsidRPr="005D4DF0" w:rsidRDefault="008018B8" w:rsidP="008018B8">
            <w:pPr>
              <w:jc w:val="both"/>
              <w:rPr>
                <w:rFonts w:ascii="Arial" w:eastAsia="Times New Roman" w:hAnsi="Arial" w:cs="Arial"/>
                <w:b/>
                <w:bCs/>
                <w:color w:val="000000"/>
                <w:sz w:val="20"/>
                <w:szCs w:val="20"/>
                <w:lang w:eastAsia="en-GB"/>
              </w:rPr>
            </w:pPr>
            <w:r w:rsidRPr="005D4DF0">
              <w:rPr>
                <w:rFonts w:ascii="Arial" w:eastAsia="Times New Roman" w:hAnsi="Arial" w:cs="Arial"/>
                <w:b/>
                <w:bCs/>
                <w:color w:val="000000"/>
                <w:sz w:val="20"/>
                <w:szCs w:val="20"/>
                <w:lang w:eastAsia="en-GB"/>
              </w:rPr>
              <w:t>Action</w:t>
            </w:r>
          </w:p>
        </w:tc>
        <w:tc>
          <w:tcPr>
            <w:tcW w:w="4959" w:type="dxa"/>
          </w:tcPr>
          <w:p w14:paraId="6B6D01E1" w14:textId="77777777" w:rsidR="008018B8" w:rsidRPr="005D4DF0" w:rsidRDefault="008018B8" w:rsidP="0010583D">
            <w:pPr>
              <w:pStyle w:val="NoSpacing"/>
              <w:jc w:val="both"/>
              <w:rPr>
                <w:rFonts w:ascii="Arial" w:hAnsi="Arial" w:cs="Arial"/>
                <w:b/>
                <w:sz w:val="20"/>
                <w:szCs w:val="20"/>
              </w:rPr>
            </w:pPr>
            <w:r w:rsidRPr="005D4DF0">
              <w:rPr>
                <w:rFonts w:ascii="Arial" w:hAnsi="Arial" w:cs="Arial"/>
                <w:b/>
                <w:sz w:val="20"/>
                <w:szCs w:val="20"/>
              </w:rPr>
              <w:t xml:space="preserve">Outcome </w:t>
            </w:r>
          </w:p>
        </w:tc>
        <w:tc>
          <w:tcPr>
            <w:tcW w:w="1640" w:type="dxa"/>
          </w:tcPr>
          <w:p w14:paraId="4FEDF6E5" w14:textId="77777777" w:rsidR="008018B8" w:rsidRPr="005D4DF0" w:rsidRDefault="008018B8" w:rsidP="0083381D">
            <w:pPr>
              <w:rPr>
                <w:rFonts w:ascii="Arial" w:hAnsi="Arial" w:cs="Arial"/>
                <w:b/>
                <w:sz w:val="20"/>
                <w:szCs w:val="20"/>
              </w:rPr>
            </w:pPr>
            <w:r w:rsidRPr="005D4DF0">
              <w:rPr>
                <w:rFonts w:ascii="Arial" w:hAnsi="Arial" w:cs="Arial"/>
                <w:b/>
                <w:sz w:val="20"/>
                <w:szCs w:val="20"/>
              </w:rPr>
              <w:t xml:space="preserve">Lead </w:t>
            </w:r>
          </w:p>
        </w:tc>
        <w:tc>
          <w:tcPr>
            <w:tcW w:w="2050" w:type="dxa"/>
          </w:tcPr>
          <w:p w14:paraId="7725873B" w14:textId="77777777" w:rsidR="008018B8" w:rsidRPr="005D4DF0" w:rsidRDefault="008018B8" w:rsidP="0083381D">
            <w:pPr>
              <w:rPr>
                <w:rFonts w:ascii="Arial" w:hAnsi="Arial" w:cs="Arial"/>
                <w:b/>
                <w:sz w:val="20"/>
                <w:szCs w:val="20"/>
              </w:rPr>
            </w:pPr>
            <w:r w:rsidRPr="005D4DF0">
              <w:rPr>
                <w:rFonts w:ascii="Arial" w:hAnsi="Arial" w:cs="Arial"/>
                <w:b/>
                <w:sz w:val="20"/>
                <w:szCs w:val="20"/>
              </w:rPr>
              <w:t>Resource</w:t>
            </w:r>
          </w:p>
        </w:tc>
        <w:tc>
          <w:tcPr>
            <w:tcW w:w="2268" w:type="dxa"/>
          </w:tcPr>
          <w:p w14:paraId="75C1CCAE" w14:textId="77777777" w:rsidR="008018B8" w:rsidRPr="005D4DF0" w:rsidRDefault="008018B8" w:rsidP="0083381D">
            <w:pPr>
              <w:rPr>
                <w:rFonts w:ascii="Arial" w:hAnsi="Arial" w:cs="Arial"/>
                <w:b/>
                <w:sz w:val="20"/>
                <w:szCs w:val="20"/>
              </w:rPr>
            </w:pPr>
            <w:r w:rsidRPr="005D4DF0">
              <w:rPr>
                <w:rFonts w:ascii="Arial" w:hAnsi="Arial" w:cs="Arial"/>
                <w:b/>
                <w:sz w:val="20"/>
                <w:szCs w:val="20"/>
              </w:rPr>
              <w:t>When</w:t>
            </w:r>
          </w:p>
        </w:tc>
      </w:tr>
      <w:tr w:rsidR="008018B8" w:rsidRPr="005D4DF0" w14:paraId="207F8AEE" w14:textId="77777777" w:rsidTr="005D4DF0">
        <w:tc>
          <w:tcPr>
            <w:tcW w:w="3508" w:type="dxa"/>
          </w:tcPr>
          <w:p w14:paraId="7F6D63B4" w14:textId="77777777" w:rsidR="008018B8" w:rsidRPr="005D4DF0" w:rsidRDefault="005631BA" w:rsidP="005D4DF0">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w:t>
            </w:r>
            <w:r w:rsidR="005D4DF0">
              <w:rPr>
                <w:rFonts w:ascii="Arial" w:eastAsia="Times New Roman" w:hAnsi="Arial" w:cs="Arial"/>
                <w:bCs/>
                <w:color w:val="000000"/>
                <w:sz w:val="20"/>
                <w:szCs w:val="20"/>
                <w:lang w:eastAsia="en-GB"/>
              </w:rPr>
              <w:t xml:space="preserve">CTION </w:t>
            </w:r>
            <w:r w:rsidRPr="005D4DF0">
              <w:rPr>
                <w:rFonts w:ascii="Arial" w:eastAsia="Times New Roman" w:hAnsi="Arial" w:cs="Arial"/>
                <w:bCs/>
                <w:color w:val="000000"/>
                <w:sz w:val="20"/>
                <w:szCs w:val="20"/>
                <w:lang w:eastAsia="en-GB"/>
              </w:rPr>
              <w:t xml:space="preserve">10: Monitor the development of sector led groups and their demand for skills, including digital skills to ensure our evidence base is informed and our curriculum reflects need. </w:t>
            </w:r>
          </w:p>
        </w:tc>
        <w:tc>
          <w:tcPr>
            <w:tcW w:w="4959" w:type="dxa"/>
          </w:tcPr>
          <w:p w14:paraId="2296E907" w14:textId="77777777" w:rsidR="008018B8" w:rsidRPr="005D4DF0" w:rsidRDefault="005631BA" w:rsidP="0010583D">
            <w:pPr>
              <w:pStyle w:val="NoSpacing"/>
              <w:jc w:val="both"/>
              <w:rPr>
                <w:rFonts w:ascii="Arial" w:hAnsi="Arial" w:cs="Arial"/>
                <w:sz w:val="20"/>
                <w:szCs w:val="20"/>
              </w:rPr>
            </w:pPr>
            <w:r w:rsidRPr="005D4DF0">
              <w:rPr>
                <w:rFonts w:ascii="Arial" w:hAnsi="Arial" w:cs="Arial"/>
                <w:sz w:val="20"/>
                <w:szCs w:val="20"/>
              </w:rPr>
              <w:t>Curriculum plan remains informed by actual skills needs of employers</w:t>
            </w:r>
            <w:r w:rsidR="00991950" w:rsidRPr="005D4DF0">
              <w:rPr>
                <w:rFonts w:ascii="Arial" w:hAnsi="Arial" w:cs="Arial"/>
                <w:sz w:val="20"/>
                <w:szCs w:val="20"/>
              </w:rPr>
              <w:t>, improving our customers chances of progressing into work</w:t>
            </w:r>
          </w:p>
        </w:tc>
        <w:tc>
          <w:tcPr>
            <w:tcW w:w="1640" w:type="dxa"/>
          </w:tcPr>
          <w:p w14:paraId="1276761B" w14:textId="77777777" w:rsidR="008018B8" w:rsidRPr="005D4DF0" w:rsidRDefault="00991950" w:rsidP="0083381D">
            <w:pPr>
              <w:rPr>
                <w:rFonts w:ascii="Arial" w:hAnsi="Arial" w:cs="Arial"/>
                <w:sz w:val="20"/>
                <w:szCs w:val="20"/>
              </w:rPr>
            </w:pPr>
            <w:r w:rsidRPr="005D4DF0">
              <w:rPr>
                <w:rFonts w:ascii="Arial" w:hAnsi="Arial" w:cs="Arial"/>
                <w:sz w:val="20"/>
                <w:szCs w:val="20"/>
              </w:rPr>
              <w:t>LM</w:t>
            </w:r>
            <w:r w:rsidR="000E537F">
              <w:rPr>
                <w:rFonts w:ascii="Arial" w:hAnsi="Arial" w:cs="Arial"/>
                <w:sz w:val="20"/>
                <w:szCs w:val="20"/>
              </w:rPr>
              <w:t>/</w:t>
            </w:r>
            <w:r w:rsidRPr="005D4DF0">
              <w:rPr>
                <w:rFonts w:ascii="Arial" w:hAnsi="Arial" w:cs="Arial"/>
                <w:sz w:val="20"/>
                <w:szCs w:val="20"/>
              </w:rPr>
              <w:t>MS</w:t>
            </w:r>
          </w:p>
        </w:tc>
        <w:tc>
          <w:tcPr>
            <w:tcW w:w="2050" w:type="dxa"/>
          </w:tcPr>
          <w:p w14:paraId="659DA500" w14:textId="77777777" w:rsidR="008018B8" w:rsidRPr="005D4DF0" w:rsidRDefault="00991950" w:rsidP="0083381D">
            <w:pPr>
              <w:rPr>
                <w:rFonts w:ascii="Arial" w:hAnsi="Arial" w:cs="Arial"/>
                <w:sz w:val="20"/>
                <w:szCs w:val="20"/>
              </w:rPr>
            </w:pPr>
            <w:r w:rsidRPr="005D4DF0">
              <w:rPr>
                <w:rFonts w:ascii="Arial" w:hAnsi="Arial" w:cs="Arial"/>
                <w:sz w:val="20"/>
                <w:szCs w:val="20"/>
              </w:rPr>
              <w:t>Existing staff</w:t>
            </w:r>
          </w:p>
        </w:tc>
        <w:tc>
          <w:tcPr>
            <w:tcW w:w="2268" w:type="dxa"/>
          </w:tcPr>
          <w:p w14:paraId="6BCFDDDE" w14:textId="77777777" w:rsidR="008018B8" w:rsidRPr="005D4DF0" w:rsidRDefault="00991950" w:rsidP="0083381D">
            <w:pPr>
              <w:rPr>
                <w:rFonts w:ascii="Arial" w:hAnsi="Arial" w:cs="Arial"/>
                <w:sz w:val="20"/>
                <w:szCs w:val="20"/>
              </w:rPr>
            </w:pPr>
            <w:r w:rsidRPr="005D4DF0">
              <w:rPr>
                <w:rFonts w:ascii="Arial" w:hAnsi="Arial" w:cs="Arial"/>
                <w:sz w:val="20"/>
                <w:szCs w:val="20"/>
              </w:rPr>
              <w:t>On-going</w:t>
            </w:r>
          </w:p>
        </w:tc>
      </w:tr>
      <w:tr w:rsidR="008018B8" w:rsidRPr="005D4DF0" w14:paraId="5801E194" w14:textId="77777777" w:rsidTr="005D4DF0">
        <w:tc>
          <w:tcPr>
            <w:tcW w:w="3508" w:type="dxa"/>
          </w:tcPr>
          <w:p w14:paraId="58019AE9" w14:textId="77777777" w:rsidR="005631BA" w:rsidRPr="005D4DF0" w:rsidRDefault="005631BA" w:rsidP="005631BA">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w:t>
            </w:r>
            <w:r w:rsidR="005D4DF0">
              <w:rPr>
                <w:rFonts w:ascii="Arial" w:eastAsia="Times New Roman" w:hAnsi="Arial" w:cs="Arial"/>
                <w:bCs/>
                <w:color w:val="000000"/>
                <w:sz w:val="20"/>
                <w:szCs w:val="20"/>
                <w:lang w:eastAsia="en-GB"/>
              </w:rPr>
              <w:t>CTION</w:t>
            </w:r>
            <w:r w:rsidRPr="005D4DF0">
              <w:rPr>
                <w:rFonts w:ascii="Arial" w:eastAsia="Times New Roman" w:hAnsi="Arial" w:cs="Arial"/>
                <w:bCs/>
                <w:color w:val="000000"/>
                <w:sz w:val="20"/>
                <w:szCs w:val="20"/>
                <w:lang w:eastAsia="en-GB"/>
              </w:rPr>
              <w:t xml:space="preserve"> 11:  Support the Accelerate Cheshire and Warrington project to help continue the upskilling and development of residents post-employment.</w:t>
            </w:r>
          </w:p>
          <w:p w14:paraId="50A0BD4D" w14:textId="77777777" w:rsidR="008018B8" w:rsidRPr="005D4DF0" w:rsidRDefault="008018B8" w:rsidP="008018B8">
            <w:pPr>
              <w:jc w:val="both"/>
              <w:rPr>
                <w:rFonts w:ascii="Arial" w:eastAsia="Times New Roman" w:hAnsi="Arial" w:cs="Arial"/>
                <w:b/>
                <w:bCs/>
                <w:color w:val="000000"/>
                <w:sz w:val="20"/>
                <w:szCs w:val="20"/>
                <w:lang w:eastAsia="en-GB"/>
              </w:rPr>
            </w:pPr>
          </w:p>
        </w:tc>
        <w:tc>
          <w:tcPr>
            <w:tcW w:w="4959" w:type="dxa"/>
          </w:tcPr>
          <w:p w14:paraId="418B18F3" w14:textId="77777777" w:rsidR="008018B8" w:rsidRPr="005D4DF0" w:rsidRDefault="00991950" w:rsidP="0010583D">
            <w:pPr>
              <w:pStyle w:val="NoSpacing"/>
              <w:jc w:val="both"/>
              <w:rPr>
                <w:rFonts w:ascii="Arial" w:hAnsi="Arial" w:cs="Arial"/>
                <w:sz w:val="20"/>
                <w:szCs w:val="20"/>
              </w:rPr>
            </w:pPr>
            <w:r w:rsidRPr="005D4DF0">
              <w:rPr>
                <w:rFonts w:ascii="Arial" w:hAnsi="Arial" w:cs="Arial"/>
                <w:sz w:val="20"/>
                <w:szCs w:val="20"/>
              </w:rPr>
              <w:t>Accelerate used by employers to continue the skills development of residents once in work, reducing the “churn” of employees in some sectors</w:t>
            </w:r>
          </w:p>
        </w:tc>
        <w:tc>
          <w:tcPr>
            <w:tcW w:w="1640" w:type="dxa"/>
          </w:tcPr>
          <w:p w14:paraId="10490449" w14:textId="77777777" w:rsidR="008018B8" w:rsidRPr="005D4DF0" w:rsidRDefault="00991950" w:rsidP="008018B8">
            <w:pPr>
              <w:rPr>
                <w:rFonts w:ascii="Arial" w:hAnsi="Arial" w:cs="Arial"/>
                <w:sz w:val="20"/>
                <w:szCs w:val="20"/>
              </w:rPr>
            </w:pPr>
            <w:r w:rsidRPr="005D4DF0">
              <w:rPr>
                <w:rFonts w:ascii="Arial" w:hAnsi="Arial" w:cs="Arial"/>
                <w:sz w:val="20"/>
                <w:szCs w:val="20"/>
              </w:rPr>
              <w:t>LM</w:t>
            </w:r>
          </w:p>
        </w:tc>
        <w:tc>
          <w:tcPr>
            <w:tcW w:w="2050" w:type="dxa"/>
          </w:tcPr>
          <w:p w14:paraId="5C362E79" w14:textId="77777777" w:rsidR="008018B8" w:rsidRPr="005D4DF0" w:rsidRDefault="00991950" w:rsidP="0083381D">
            <w:pPr>
              <w:rPr>
                <w:rFonts w:ascii="Arial" w:hAnsi="Arial" w:cs="Arial"/>
                <w:sz w:val="20"/>
                <w:szCs w:val="20"/>
              </w:rPr>
            </w:pPr>
            <w:r w:rsidRPr="005D4DF0">
              <w:rPr>
                <w:rFonts w:ascii="Arial" w:hAnsi="Arial" w:cs="Arial"/>
                <w:sz w:val="20"/>
                <w:szCs w:val="20"/>
              </w:rPr>
              <w:t>Existing staff supported by Accelerate Team</w:t>
            </w:r>
          </w:p>
        </w:tc>
        <w:tc>
          <w:tcPr>
            <w:tcW w:w="2268" w:type="dxa"/>
          </w:tcPr>
          <w:p w14:paraId="25A1BC83" w14:textId="77777777" w:rsidR="00991950" w:rsidRPr="005D4DF0" w:rsidRDefault="00991950" w:rsidP="0083381D">
            <w:pPr>
              <w:rPr>
                <w:rFonts w:ascii="Arial" w:hAnsi="Arial" w:cs="Arial"/>
                <w:sz w:val="20"/>
                <w:szCs w:val="20"/>
              </w:rPr>
            </w:pPr>
            <w:r w:rsidRPr="005D4DF0">
              <w:rPr>
                <w:rFonts w:ascii="Arial" w:hAnsi="Arial" w:cs="Arial"/>
                <w:sz w:val="20"/>
                <w:szCs w:val="20"/>
              </w:rPr>
              <w:t>Skills Brokers in place by April 2020</w:t>
            </w:r>
          </w:p>
          <w:p w14:paraId="48C9BE4A" w14:textId="77777777" w:rsidR="00991950" w:rsidRPr="005D4DF0" w:rsidRDefault="00991950" w:rsidP="0083381D">
            <w:pPr>
              <w:rPr>
                <w:rFonts w:ascii="Arial" w:hAnsi="Arial" w:cs="Arial"/>
                <w:sz w:val="20"/>
                <w:szCs w:val="20"/>
              </w:rPr>
            </w:pPr>
          </w:p>
          <w:p w14:paraId="7E95E868" w14:textId="77777777" w:rsidR="008018B8" w:rsidRPr="005D4DF0" w:rsidRDefault="00991950" w:rsidP="0083381D">
            <w:pPr>
              <w:rPr>
                <w:rFonts w:ascii="Arial" w:hAnsi="Arial" w:cs="Arial"/>
                <w:sz w:val="20"/>
                <w:szCs w:val="20"/>
              </w:rPr>
            </w:pPr>
            <w:r w:rsidRPr="005D4DF0">
              <w:rPr>
                <w:rFonts w:ascii="Arial" w:hAnsi="Arial" w:cs="Arial"/>
                <w:sz w:val="20"/>
                <w:szCs w:val="20"/>
              </w:rPr>
              <w:t>First training programme available May 2020</w:t>
            </w:r>
          </w:p>
        </w:tc>
      </w:tr>
      <w:tr w:rsidR="00364956" w:rsidRPr="005D4DF0" w14:paraId="08699E5C" w14:textId="77777777" w:rsidTr="00250603">
        <w:tc>
          <w:tcPr>
            <w:tcW w:w="14425" w:type="dxa"/>
            <w:gridSpan w:val="5"/>
          </w:tcPr>
          <w:p w14:paraId="5B37D816" w14:textId="77777777" w:rsidR="00364956" w:rsidRPr="005D4DF0" w:rsidRDefault="00364956" w:rsidP="0083381D">
            <w:pPr>
              <w:rPr>
                <w:rFonts w:ascii="Arial" w:hAnsi="Arial" w:cs="Arial"/>
                <w:b/>
                <w:sz w:val="20"/>
                <w:szCs w:val="20"/>
              </w:rPr>
            </w:pPr>
            <w:r w:rsidRPr="005D4DF0">
              <w:rPr>
                <w:rFonts w:ascii="Arial" w:eastAsia="Times New Roman" w:hAnsi="Arial" w:cs="Arial"/>
                <w:b/>
                <w:bCs/>
                <w:color w:val="000000"/>
                <w:sz w:val="20"/>
                <w:szCs w:val="20"/>
                <w:lang w:eastAsia="en-GB"/>
              </w:rPr>
              <w:t>Priority 4: Maximising and delivering on the sub-regional skills and employment priorities</w:t>
            </w:r>
          </w:p>
        </w:tc>
      </w:tr>
      <w:tr w:rsidR="004E084B" w:rsidRPr="005D4DF0" w14:paraId="679AC320" w14:textId="77777777" w:rsidTr="005D4DF0">
        <w:tc>
          <w:tcPr>
            <w:tcW w:w="3508" w:type="dxa"/>
          </w:tcPr>
          <w:p w14:paraId="56ECE525" w14:textId="77777777" w:rsidR="004E084B" w:rsidRPr="005D4DF0" w:rsidRDefault="004E084B" w:rsidP="00A55DEF">
            <w:pPr>
              <w:jc w:val="both"/>
              <w:rPr>
                <w:rFonts w:ascii="Arial" w:eastAsia="Times New Roman" w:hAnsi="Arial" w:cs="Arial"/>
                <w:b/>
                <w:bCs/>
                <w:color w:val="000000"/>
                <w:sz w:val="20"/>
                <w:szCs w:val="20"/>
                <w:lang w:eastAsia="en-GB"/>
              </w:rPr>
            </w:pPr>
            <w:r w:rsidRPr="005D4DF0">
              <w:rPr>
                <w:rFonts w:ascii="Arial" w:eastAsia="Times New Roman" w:hAnsi="Arial" w:cs="Arial"/>
                <w:b/>
                <w:bCs/>
                <w:color w:val="000000"/>
                <w:sz w:val="20"/>
                <w:szCs w:val="20"/>
                <w:lang w:eastAsia="en-GB"/>
              </w:rPr>
              <w:t xml:space="preserve">Action </w:t>
            </w:r>
          </w:p>
        </w:tc>
        <w:tc>
          <w:tcPr>
            <w:tcW w:w="4959" w:type="dxa"/>
          </w:tcPr>
          <w:p w14:paraId="591F9F58" w14:textId="77777777" w:rsidR="004E084B" w:rsidRPr="005D4DF0" w:rsidRDefault="004E084B" w:rsidP="0010583D">
            <w:pPr>
              <w:pStyle w:val="NoSpacing"/>
              <w:jc w:val="both"/>
              <w:rPr>
                <w:rFonts w:ascii="Arial" w:hAnsi="Arial" w:cs="Arial"/>
                <w:b/>
                <w:sz w:val="20"/>
                <w:szCs w:val="20"/>
              </w:rPr>
            </w:pPr>
            <w:r w:rsidRPr="005D4DF0">
              <w:rPr>
                <w:rFonts w:ascii="Arial" w:hAnsi="Arial" w:cs="Arial"/>
                <w:b/>
                <w:sz w:val="20"/>
                <w:szCs w:val="20"/>
              </w:rPr>
              <w:t>Outcome</w:t>
            </w:r>
          </w:p>
        </w:tc>
        <w:tc>
          <w:tcPr>
            <w:tcW w:w="1640" w:type="dxa"/>
          </w:tcPr>
          <w:p w14:paraId="2D30EA2E" w14:textId="77777777" w:rsidR="004E084B" w:rsidRPr="005D4DF0" w:rsidRDefault="004E084B" w:rsidP="0083381D">
            <w:pPr>
              <w:rPr>
                <w:rFonts w:ascii="Arial" w:hAnsi="Arial" w:cs="Arial"/>
                <w:b/>
                <w:sz w:val="20"/>
                <w:szCs w:val="20"/>
              </w:rPr>
            </w:pPr>
            <w:r w:rsidRPr="005D4DF0">
              <w:rPr>
                <w:rFonts w:ascii="Arial" w:hAnsi="Arial" w:cs="Arial"/>
                <w:b/>
                <w:sz w:val="20"/>
                <w:szCs w:val="20"/>
              </w:rPr>
              <w:t>Lead</w:t>
            </w:r>
          </w:p>
        </w:tc>
        <w:tc>
          <w:tcPr>
            <w:tcW w:w="2050" w:type="dxa"/>
          </w:tcPr>
          <w:p w14:paraId="4894C02D" w14:textId="77777777" w:rsidR="004E084B" w:rsidRPr="005D4DF0" w:rsidRDefault="004E084B" w:rsidP="0083381D">
            <w:pPr>
              <w:rPr>
                <w:rFonts w:ascii="Arial" w:hAnsi="Arial" w:cs="Arial"/>
                <w:b/>
                <w:sz w:val="20"/>
                <w:szCs w:val="20"/>
              </w:rPr>
            </w:pPr>
            <w:r w:rsidRPr="005D4DF0">
              <w:rPr>
                <w:rFonts w:ascii="Arial" w:hAnsi="Arial" w:cs="Arial"/>
                <w:b/>
                <w:sz w:val="20"/>
                <w:szCs w:val="20"/>
              </w:rPr>
              <w:t>Resource</w:t>
            </w:r>
          </w:p>
        </w:tc>
        <w:tc>
          <w:tcPr>
            <w:tcW w:w="2268" w:type="dxa"/>
          </w:tcPr>
          <w:p w14:paraId="0D9D538B" w14:textId="77777777" w:rsidR="004E084B" w:rsidRPr="005D4DF0" w:rsidRDefault="004E084B" w:rsidP="0083381D">
            <w:pPr>
              <w:rPr>
                <w:rFonts w:ascii="Arial" w:hAnsi="Arial" w:cs="Arial"/>
                <w:b/>
                <w:sz w:val="20"/>
                <w:szCs w:val="20"/>
              </w:rPr>
            </w:pPr>
            <w:r w:rsidRPr="005D4DF0">
              <w:rPr>
                <w:rFonts w:ascii="Arial" w:hAnsi="Arial" w:cs="Arial"/>
                <w:b/>
                <w:sz w:val="20"/>
                <w:szCs w:val="20"/>
              </w:rPr>
              <w:t>When</w:t>
            </w:r>
          </w:p>
        </w:tc>
      </w:tr>
      <w:tr w:rsidR="004E084B" w:rsidRPr="005D4DF0" w14:paraId="3CD6BAD6" w14:textId="77777777" w:rsidTr="005D4DF0">
        <w:tc>
          <w:tcPr>
            <w:tcW w:w="3508" w:type="dxa"/>
          </w:tcPr>
          <w:p w14:paraId="373C9557" w14:textId="77777777" w:rsidR="00364956" w:rsidRPr="005D4DF0" w:rsidRDefault="00364956" w:rsidP="0036495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12:</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Support the ongoing development of local West Cheshire pledge activity to ensure that wherever possible, consideration is given to adults who are looking to gain employment.</w:t>
            </w:r>
          </w:p>
          <w:p w14:paraId="2A3A07F8" w14:textId="77777777" w:rsidR="004E084B" w:rsidRPr="005D4DF0" w:rsidRDefault="004E084B" w:rsidP="00364956">
            <w:pPr>
              <w:jc w:val="both"/>
              <w:rPr>
                <w:rFonts w:ascii="Arial" w:eastAsia="Times New Roman" w:hAnsi="Arial" w:cs="Arial"/>
                <w:b/>
                <w:bCs/>
                <w:color w:val="000000"/>
                <w:sz w:val="20"/>
                <w:szCs w:val="20"/>
                <w:lang w:eastAsia="en-GB"/>
              </w:rPr>
            </w:pPr>
          </w:p>
        </w:tc>
        <w:tc>
          <w:tcPr>
            <w:tcW w:w="4959" w:type="dxa"/>
          </w:tcPr>
          <w:p w14:paraId="0F507503" w14:textId="77777777" w:rsidR="004E084B" w:rsidRPr="005D4DF0" w:rsidRDefault="00364956" w:rsidP="0010583D">
            <w:pPr>
              <w:pStyle w:val="NoSpacing"/>
              <w:jc w:val="both"/>
              <w:rPr>
                <w:rFonts w:ascii="Arial" w:hAnsi="Arial" w:cs="Arial"/>
                <w:sz w:val="20"/>
                <w:szCs w:val="20"/>
              </w:rPr>
            </w:pPr>
            <w:r w:rsidRPr="005D4DF0">
              <w:rPr>
                <w:rFonts w:ascii="Arial" w:hAnsi="Arial" w:cs="Arial"/>
                <w:sz w:val="20"/>
                <w:szCs w:val="20"/>
              </w:rPr>
              <w:lastRenderedPageBreak/>
              <w:t>The Pledge project to work effectively across West Cheshire and identified opportunities where the project can also support adult engagement with employers</w:t>
            </w:r>
          </w:p>
          <w:p w14:paraId="1CA5A53F" w14:textId="77777777" w:rsidR="00255C90" w:rsidRPr="005D4DF0" w:rsidRDefault="00255C90" w:rsidP="0010583D">
            <w:pPr>
              <w:pStyle w:val="NoSpacing"/>
              <w:jc w:val="both"/>
              <w:rPr>
                <w:rFonts w:ascii="Arial" w:hAnsi="Arial" w:cs="Arial"/>
                <w:sz w:val="20"/>
                <w:szCs w:val="20"/>
              </w:rPr>
            </w:pPr>
          </w:p>
          <w:p w14:paraId="19C11B5C" w14:textId="77777777" w:rsidR="00255C90" w:rsidRPr="005D4DF0" w:rsidRDefault="00255C90" w:rsidP="0010583D">
            <w:pPr>
              <w:pStyle w:val="NoSpacing"/>
              <w:jc w:val="both"/>
              <w:rPr>
                <w:rFonts w:ascii="Arial" w:hAnsi="Arial" w:cs="Arial"/>
                <w:sz w:val="20"/>
                <w:szCs w:val="20"/>
              </w:rPr>
            </w:pPr>
            <w:r w:rsidRPr="005D4DF0">
              <w:rPr>
                <w:rFonts w:ascii="Arial" w:hAnsi="Arial" w:cs="Arial"/>
                <w:sz w:val="20"/>
                <w:szCs w:val="20"/>
              </w:rPr>
              <w:t>Careers materials used with Work Zone customers</w:t>
            </w:r>
          </w:p>
        </w:tc>
        <w:tc>
          <w:tcPr>
            <w:tcW w:w="1640" w:type="dxa"/>
          </w:tcPr>
          <w:p w14:paraId="2043581D" w14:textId="77777777" w:rsidR="004E084B" w:rsidRPr="005D4DF0" w:rsidRDefault="00255C90" w:rsidP="0083381D">
            <w:pPr>
              <w:rPr>
                <w:rFonts w:ascii="Arial" w:hAnsi="Arial" w:cs="Arial"/>
                <w:sz w:val="20"/>
                <w:szCs w:val="20"/>
              </w:rPr>
            </w:pPr>
            <w:r w:rsidRPr="005D4DF0">
              <w:rPr>
                <w:rFonts w:ascii="Arial" w:hAnsi="Arial" w:cs="Arial"/>
                <w:sz w:val="20"/>
                <w:szCs w:val="20"/>
              </w:rPr>
              <w:t>LM</w:t>
            </w:r>
            <w:r w:rsidR="000E537F">
              <w:rPr>
                <w:rFonts w:ascii="Arial" w:hAnsi="Arial" w:cs="Arial"/>
                <w:sz w:val="20"/>
                <w:szCs w:val="20"/>
              </w:rPr>
              <w:t>/</w:t>
            </w:r>
            <w:r w:rsidRPr="005D4DF0">
              <w:rPr>
                <w:rFonts w:ascii="Arial" w:hAnsi="Arial" w:cs="Arial"/>
                <w:sz w:val="20"/>
                <w:szCs w:val="20"/>
              </w:rPr>
              <w:t>AR</w:t>
            </w:r>
          </w:p>
        </w:tc>
        <w:tc>
          <w:tcPr>
            <w:tcW w:w="2050" w:type="dxa"/>
          </w:tcPr>
          <w:p w14:paraId="52981325" w14:textId="77777777" w:rsidR="004E084B" w:rsidRPr="005D4DF0" w:rsidRDefault="00255C90" w:rsidP="0083381D">
            <w:pPr>
              <w:rPr>
                <w:rFonts w:ascii="Arial" w:hAnsi="Arial" w:cs="Arial"/>
                <w:sz w:val="20"/>
                <w:szCs w:val="20"/>
              </w:rPr>
            </w:pPr>
            <w:r w:rsidRPr="005D4DF0">
              <w:rPr>
                <w:rFonts w:ascii="Arial" w:hAnsi="Arial" w:cs="Arial"/>
                <w:sz w:val="20"/>
                <w:szCs w:val="20"/>
              </w:rPr>
              <w:t>Existing staff</w:t>
            </w:r>
          </w:p>
          <w:p w14:paraId="2F235EA4" w14:textId="77777777" w:rsidR="00255C90" w:rsidRPr="005D4DF0" w:rsidRDefault="00255C90" w:rsidP="0083381D">
            <w:pPr>
              <w:rPr>
                <w:rFonts w:ascii="Arial" w:hAnsi="Arial" w:cs="Arial"/>
                <w:sz w:val="20"/>
                <w:szCs w:val="20"/>
              </w:rPr>
            </w:pPr>
          </w:p>
          <w:p w14:paraId="7AF27824" w14:textId="77777777" w:rsidR="00255C90" w:rsidRPr="005D4DF0" w:rsidRDefault="00255C90" w:rsidP="0083381D">
            <w:pPr>
              <w:rPr>
                <w:rFonts w:ascii="Arial" w:hAnsi="Arial" w:cs="Arial"/>
                <w:b/>
                <w:sz w:val="20"/>
                <w:szCs w:val="20"/>
              </w:rPr>
            </w:pPr>
            <w:r w:rsidRPr="005D4DF0">
              <w:rPr>
                <w:rFonts w:ascii="Arial" w:hAnsi="Arial" w:cs="Arial"/>
                <w:sz w:val="20"/>
                <w:szCs w:val="20"/>
              </w:rPr>
              <w:t>The Pledge is an ESIF funded project</w:t>
            </w:r>
          </w:p>
        </w:tc>
        <w:tc>
          <w:tcPr>
            <w:tcW w:w="2268" w:type="dxa"/>
          </w:tcPr>
          <w:p w14:paraId="42F7F09E" w14:textId="77777777" w:rsidR="004E084B" w:rsidRPr="005D4DF0" w:rsidRDefault="00255C90" w:rsidP="0083381D">
            <w:pPr>
              <w:rPr>
                <w:rFonts w:ascii="Arial" w:hAnsi="Arial" w:cs="Arial"/>
                <w:sz w:val="20"/>
                <w:szCs w:val="20"/>
              </w:rPr>
            </w:pPr>
            <w:r w:rsidRPr="005D4DF0">
              <w:rPr>
                <w:rFonts w:ascii="Arial" w:hAnsi="Arial" w:cs="Arial"/>
                <w:sz w:val="20"/>
                <w:szCs w:val="20"/>
              </w:rPr>
              <w:t xml:space="preserve">On-going </w:t>
            </w:r>
          </w:p>
        </w:tc>
      </w:tr>
      <w:tr w:rsidR="00364956" w:rsidRPr="005D4DF0" w14:paraId="788B6CF7" w14:textId="77777777" w:rsidTr="005D4DF0">
        <w:tc>
          <w:tcPr>
            <w:tcW w:w="3508" w:type="dxa"/>
          </w:tcPr>
          <w:p w14:paraId="14CA6AA1" w14:textId="77777777" w:rsidR="00364956" w:rsidRPr="005D4DF0" w:rsidRDefault="00364956" w:rsidP="0036495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13:</w:t>
            </w:r>
            <w:r w:rsidRPr="005D4DF0">
              <w:rPr>
                <w:rFonts w:ascii="Arial" w:eastAsia="Times New Roman" w:hAnsi="Arial" w:cs="Arial"/>
                <w:b/>
                <w:bCs/>
                <w:color w:val="000000"/>
                <w:sz w:val="20"/>
                <w:szCs w:val="20"/>
                <w:lang w:eastAsia="en-GB"/>
              </w:rPr>
              <w:t xml:space="preserve"> </w:t>
            </w:r>
            <w:r w:rsidRPr="005D4DF0">
              <w:rPr>
                <w:rFonts w:ascii="Arial" w:eastAsia="Times New Roman" w:hAnsi="Arial" w:cs="Arial"/>
                <w:bCs/>
                <w:color w:val="000000"/>
                <w:sz w:val="20"/>
                <w:szCs w:val="20"/>
                <w:lang w:eastAsia="en-GB"/>
              </w:rPr>
              <w:t xml:space="preserve">Support the labour market intelligence work of the LEP and use it to inform the AEB curriculum each year. </w:t>
            </w:r>
          </w:p>
          <w:p w14:paraId="34694F85" w14:textId="77777777" w:rsidR="00364956" w:rsidRPr="005D4DF0" w:rsidRDefault="00364956" w:rsidP="00364956">
            <w:pPr>
              <w:jc w:val="both"/>
              <w:rPr>
                <w:rFonts w:ascii="Arial" w:eastAsia="Times New Roman" w:hAnsi="Arial" w:cs="Arial"/>
                <w:bCs/>
                <w:color w:val="000000"/>
                <w:sz w:val="20"/>
                <w:szCs w:val="20"/>
                <w:lang w:eastAsia="en-GB"/>
              </w:rPr>
            </w:pPr>
          </w:p>
        </w:tc>
        <w:tc>
          <w:tcPr>
            <w:tcW w:w="4959" w:type="dxa"/>
          </w:tcPr>
          <w:p w14:paraId="471C8186" w14:textId="77777777" w:rsidR="00364956" w:rsidRPr="005D4DF0" w:rsidRDefault="00255C90" w:rsidP="0010583D">
            <w:pPr>
              <w:pStyle w:val="NoSpacing"/>
              <w:jc w:val="both"/>
              <w:rPr>
                <w:rFonts w:ascii="Arial" w:hAnsi="Arial" w:cs="Arial"/>
                <w:sz w:val="20"/>
                <w:szCs w:val="20"/>
              </w:rPr>
            </w:pPr>
            <w:r w:rsidRPr="005D4DF0">
              <w:rPr>
                <w:rFonts w:ascii="Arial" w:hAnsi="Arial" w:cs="Arial"/>
                <w:sz w:val="20"/>
                <w:szCs w:val="20"/>
              </w:rPr>
              <w:t>The Service is able to produce an informed evidence base each year which is used to develop the AEB curriculum plan.</w:t>
            </w:r>
          </w:p>
          <w:p w14:paraId="2BA1D436" w14:textId="77777777" w:rsidR="00255C90" w:rsidRPr="005D4DF0" w:rsidRDefault="00255C90" w:rsidP="0010583D">
            <w:pPr>
              <w:pStyle w:val="NoSpacing"/>
              <w:jc w:val="both"/>
              <w:rPr>
                <w:rFonts w:ascii="Arial" w:hAnsi="Arial" w:cs="Arial"/>
                <w:sz w:val="20"/>
                <w:szCs w:val="20"/>
              </w:rPr>
            </w:pPr>
          </w:p>
          <w:p w14:paraId="7A56EFFC" w14:textId="77777777" w:rsidR="00255C90" w:rsidRPr="005D4DF0" w:rsidRDefault="00255C90" w:rsidP="0010583D">
            <w:pPr>
              <w:pStyle w:val="NoSpacing"/>
              <w:jc w:val="both"/>
              <w:rPr>
                <w:rFonts w:ascii="Arial" w:hAnsi="Arial" w:cs="Arial"/>
                <w:sz w:val="20"/>
                <w:szCs w:val="20"/>
              </w:rPr>
            </w:pPr>
            <w:r w:rsidRPr="005D4DF0">
              <w:rPr>
                <w:rFonts w:ascii="Arial" w:hAnsi="Arial" w:cs="Arial"/>
                <w:sz w:val="20"/>
                <w:szCs w:val="20"/>
              </w:rPr>
              <w:t>The Service shares intelligence from its delivery with the LEP</w:t>
            </w:r>
          </w:p>
        </w:tc>
        <w:tc>
          <w:tcPr>
            <w:tcW w:w="1640" w:type="dxa"/>
          </w:tcPr>
          <w:p w14:paraId="7441849D" w14:textId="77777777" w:rsidR="00364956" w:rsidRPr="005D4DF0" w:rsidRDefault="00255C90" w:rsidP="0083381D">
            <w:pPr>
              <w:rPr>
                <w:rFonts w:ascii="Arial" w:hAnsi="Arial" w:cs="Arial"/>
                <w:sz w:val="20"/>
                <w:szCs w:val="20"/>
              </w:rPr>
            </w:pPr>
            <w:r w:rsidRPr="005D4DF0">
              <w:rPr>
                <w:rFonts w:ascii="Arial" w:hAnsi="Arial" w:cs="Arial"/>
                <w:sz w:val="20"/>
                <w:szCs w:val="20"/>
              </w:rPr>
              <w:t>CL, LM and MS</w:t>
            </w:r>
          </w:p>
        </w:tc>
        <w:tc>
          <w:tcPr>
            <w:tcW w:w="2050" w:type="dxa"/>
          </w:tcPr>
          <w:p w14:paraId="108974CC" w14:textId="77777777" w:rsidR="00364956" w:rsidRPr="005D4DF0" w:rsidRDefault="00255C90" w:rsidP="0083381D">
            <w:pPr>
              <w:rPr>
                <w:rFonts w:ascii="Arial" w:hAnsi="Arial" w:cs="Arial"/>
                <w:sz w:val="20"/>
                <w:szCs w:val="20"/>
              </w:rPr>
            </w:pPr>
            <w:r w:rsidRPr="005D4DF0">
              <w:rPr>
                <w:rFonts w:ascii="Arial" w:hAnsi="Arial" w:cs="Arial"/>
                <w:sz w:val="20"/>
                <w:szCs w:val="20"/>
              </w:rPr>
              <w:t>Existing staff</w:t>
            </w:r>
          </w:p>
          <w:p w14:paraId="04527008" w14:textId="77777777" w:rsidR="00255C90" w:rsidRPr="005D4DF0" w:rsidRDefault="00255C90" w:rsidP="0083381D">
            <w:pPr>
              <w:rPr>
                <w:rFonts w:ascii="Arial" w:hAnsi="Arial" w:cs="Arial"/>
                <w:sz w:val="20"/>
                <w:szCs w:val="20"/>
              </w:rPr>
            </w:pPr>
          </w:p>
          <w:p w14:paraId="69A0A60A" w14:textId="77777777" w:rsidR="00255C90" w:rsidRPr="005D4DF0" w:rsidRDefault="00255C90" w:rsidP="0083381D">
            <w:pPr>
              <w:rPr>
                <w:rFonts w:ascii="Arial" w:hAnsi="Arial" w:cs="Arial"/>
                <w:b/>
                <w:sz w:val="20"/>
                <w:szCs w:val="20"/>
              </w:rPr>
            </w:pPr>
            <w:r w:rsidRPr="005D4DF0">
              <w:rPr>
                <w:rFonts w:ascii="Arial" w:hAnsi="Arial" w:cs="Arial"/>
                <w:sz w:val="20"/>
                <w:szCs w:val="20"/>
              </w:rPr>
              <w:t>LEP Data and LMI meeting funded by DFE</w:t>
            </w:r>
          </w:p>
        </w:tc>
        <w:tc>
          <w:tcPr>
            <w:tcW w:w="2268" w:type="dxa"/>
          </w:tcPr>
          <w:p w14:paraId="530EC43E" w14:textId="77777777" w:rsidR="00364956" w:rsidRPr="005D4DF0" w:rsidRDefault="00255C90" w:rsidP="0083381D">
            <w:pPr>
              <w:rPr>
                <w:rFonts w:ascii="Arial" w:hAnsi="Arial" w:cs="Arial"/>
                <w:sz w:val="20"/>
                <w:szCs w:val="20"/>
              </w:rPr>
            </w:pPr>
            <w:r w:rsidRPr="005D4DF0">
              <w:rPr>
                <w:rFonts w:ascii="Arial" w:hAnsi="Arial" w:cs="Arial"/>
                <w:sz w:val="20"/>
                <w:szCs w:val="20"/>
              </w:rPr>
              <w:t>On-going</w:t>
            </w:r>
          </w:p>
        </w:tc>
      </w:tr>
      <w:tr w:rsidR="00364956" w:rsidRPr="005D4DF0" w14:paraId="3B6024CC" w14:textId="77777777" w:rsidTr="005D4DF0">
        <w:tc>
          <w:tcPr>
            <w:tcW w:w="3508" w:type="dxa"/>
          </w:tcPr>
          <w:p w14:paraId="17E035E5" w14:textId="77777777" w:rsidR="00364956" w:rsidRPr="005D4DF0" w:rsidRDefault="00364956" w:rsidP="0036495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 xml:space="preserve">ACTION 14:  Support the delivery and performance of Journey First project. </w:t>
            </w:r>
          </w:p>
          <w:p w14:paraId="0F8056E7" w14:textId="77777777" w:rsidR="00364956" w:rsidRPr="005D4DF0" w:rsidRDefault="00364956" w:rsidP="00364956">
            <w:pPr>
              <w:jc w:val="both"/>
              <w:rPr>
                <w:rFonts w:ascii="Arial" w:eastAsia="Times New Roman" w:hAnsi="Arial" w:cs="Arial"/>
                <w:bCs/>
                <w:color w:val="000000"/>
                <w:sz w:val="20"/>
                <w:szCs w:val="20"/>
                <w:lang w:eastAsia="en-GB"/>
              </w:rPr>
            </w:pPr>
          </w:p>
        </w:tc>
        <w:tc>
          <w:tcPr>
            <w:tcW w:w="4959" w:type="dxa"/>
          </w:tcPr>
          <w:p w14:paraId="4992A50C" w14:textId="77777777" w:rsidR="00364956" w:rsidRPr="005D4DF0" w:rsidRDefault="00255C90" w:rsidP="0010583D">
            <w:pPr>
              <w:pStyle w:val="NoSpacing"/>
              <w:jc w:val="both"/>
              <w:rPr>
                <w:rFonts w:ascii="Arial" w:hAnsi="Arial" w:cs="Arial"/>
                <w:sz w:val="20"/>
                <w:szCs w:val="20"/>
              </w:rPr>
            </w:pPr>
            <w:r w:rsidRPr="005D4DF0">
              <w:rPr>
                <w:rFonts w:ascii="Arial" w:hAnsi="Arial" w:cs="Arial"/>
                <w:sz w:val="20"/>
                <w:szCs w:val="20"/>
              </w:rPr>
              <w:t>Journey First successfully targets and delivers provision across West Cheshire, supporting residents with multiple barriers into work</w:t>
            </w:r>
          </w:p>
        </w:tc>
        <w:tc>
          <w:tcPr>
            <w:tcW w:w="1640" w:type="dxa"/>
          </w:tcPr>
          <w:p w14:paraId="19D2A1FE" w14:textId="77777777" w:rsidR="00364956" w:rsidRPr="005D4DF0" w:rsidRDefault="00255C90" w:rsidP="0083381D">
            <w:pPr>
              <w:rPr>
                <w:rFonts w:ascii="Arial" w:hAnsi="Arial" w:cs="Arial"/>
                <w:sz w:val="20"/>
                <w:szCs w:val="20"/>
              </w:rPr>
            </w:pPr>
            <w:r w:rsidRPr="005D4DF0">
              <w:rPr>
                <w:rFonts w:ascii="Arial" w:hAnsi="Arial" w:cs="Arial"/>
                <w:sz w:val="20"/>
                <w:szCs w:val="20"/>
              </w:rPr>
              <w:t>CL</w:t>
            </w:r>
            <w:r w:rsidR="0014593D" w:rsidRPr="005D4DF0">
              <w:rPr>
                <w:rFonts w:ascii="Arial" w:hAnsi="Arial" w:cs="Arial"/>
                <w:sz w:val="20"/>
                <w:szCs w:val="20"/>
              </w:rPr>
              <w:t xml:space="preserve"> and JH</w:t>
            </w:r>
          </w:p>
        </w:tc>
        <w:tc>
          <w:tcPr>
            <w:tcW w:w="2050" w:type="dxa"/>
          </w:tcPr>
          <w:p w14:paraId="409D3E94" w14:textId="77777777" w:rsidR="00364956" w:rsidRPr="005D4DF0" w:rsidRDefault="0014593D" w:rsidP="0083381D">
            <w:pPr>
              <w:rPr>
                <w:rFonts w:ascii="Arial" w:hAnsi="Arial" w:cs="Arial"/>
                <w:sz w:val="20"/>
                <w:szCs w:val="20"/>
              </w:rPr>
            </w:pPr>
            <w:r w:rsidRPr="005D4DF0">
              <w:rPr>
                <w:rFonts w:ascii="Arial" w:hAnsi="Arial" w:cs="Arial"/>
                <w:sz w:val="20"/>
                <w:szCs w:val="20"/>
              </w:rPr>
              <w:t>Extra staff with be recruited and funded by ESIF</w:t>
            </w:r>
          </w:p>
        </w:tc>
        <w:tc>
          <w:tcPr>
            <w:tcW w:w="2268" w:type="dxa"/>
          </w:tcPr>
          <w:p w14:paraId="6B767B2C" w14:textId="77777777" w:rsidR="00364956" w:rsidRPr="005D4DF0" w:rsidRDefault="0014593D" w:rsidP="0083381D">
            <w:pPr>
              <w:rPr>
                <w:rFonts w:ascii="Arial" w:hAnsi="Arial" w:cs="Arial"/>
                <w:sz w:val="20"/>
                <w:szCs w:val="20"/>
              </w:rPr>
            </w:pPr>
            <w:r w:rsidRPr="005D4DF0">
              <w:rPr>
                <w:rFonts w:ascii="Arial" w:hAnsi="Arial" w:cs="Arial"/>
                <w:sz w:val="20"/>
                <w:szCs w:val="20"/>
              </w:rPr>
              <w:t>Staff to be recruited by September 2020 with delivery to start in October 2020.</w:t>
            </w:r>
          </w:p>
        </w:tc>
      </w:tr>
      <w:tr w:rsidR="00364956" w:rsidRPr="005D4DF0" w14:paraId="27D3C96A" w14:textId="77777777" w:rsidTr="005D4DF0">
        <w:tc>
          <w:tcPr>
            <w:tcW w:w="3508" w:type="dxa"/>
          </w:tcPr>
          <w:p w14:paraId="72706978" w14:textId="77777777" w:rsidR="00364956" w:rsidRPr="005D4DF0" w:rsidRDefault="00364956" w:rsidP="00364956">
            <w:pPr>
              <w:jc w:val="both"/>
              <w:rPr>
                <w:rFonts w:ascii="Arial" w:eastAsia="Times New Roman" w:hAnsi="Arial" w:cs="Arial"/>
                <w:bCs/>
                <w:color w:val="000000"/>
                <w:sz w:val="20"/>
                <w:szCs w:val="20"/>
                <w:lang w:eastAsia="en-GB"/>
              </w:rPr>
            </w:pPr>
            <w:r w:rsidRPr="005D4DF0">
              <w:rPr>
                <w:rFonts w:ascii="Arial" w:eastAsia="Times New Roman" w:hAnsi="Arial" w:cs="Arial"/>
                <w:bCs/>
                <w:color w:val="000000"/>
                <w:sz w:val="20"/>
                <w:szCs w:val="20"/>
                <w:lang w:eastAsia="en-GB"/>
              </w:rPr>
              <w:t>ACTION 15: Support the skills and employment priorities identified through the MDA and Constellation Partnership.</w:t>
            </w:r>
          </w:p>
          <w:p w14:paraId="5D8B05BF" w14:textId="77777777" w:rsidR="00364956" w:rsidRPr="005D4DF0" w:rsidRDefault="00364956" w:rsidP="00364956">
            <w:pPr>
              <w:jc w:val="both"/>
              <w:rPr>
                <w:rFonts w:ascii="Arial" w:eastAsia="Times New Roman" w:hAnsi="Arial" w:cs="Arial"/>
                <w:bCs/>
                <w:color w:val="000000"/>
                <w:sz w:val="20"/>
                <w:szCs w:val="20"/>
                <w:lang w:eastAsia="en-GB"/>
              </w:rPr>
            </w:pPr>
          </w:p>
        </w:tc>
        <w:tc>
          <w:tcPr>
            <w:tcW w:w="4959" w:type="dxa"/>
          </w:tcPr>
          <w:p w14:paraId="3968529E" w14:textId="77777777" w:rsidR="00364956" w:rsidRPr="005D4DF0" w:rsidRDefault="0014593D" w:rsidP="0010583D">
            <w:pPr>
              <w:pStyle w:val="NoSpacing"/>
              <w:jc w:val="both"/>
              <w:rPr>
                <w:rFonts w:ascii="Arial" w:hAnsi="Arial" w:cs="Arial"/>
                <w:sz w:val="20"/>
                <w:szCs w:val="20"/>
              </w:rPr>
            </w:pPr>
            <w:r w:rsidRPr="005D4DF0">
              <w:rPr>
                <w:rFonts w:ascii="Arial" w:hAnsi="Arial" w:cs="Arial"/>
                <w:sz w:val="20"/>
                <w:szCs w:val="20"/>
              </w:rPr>
              <w:t>Curriculum plan informed by wider skills and employment needs, and the Service able to work with others regarding training and development required to support business growth or redundancies</w:t>
            </w:r>
          </w:p>
        </w:tc>
        <w:tc>
          <w:tcPr>
            <w:tcW w:w="1640" w:type="dxa"/>
          </w:tcPr>
          <w:p w14:paraId="72365641" w14:textId="77777777" w:rsidR="00364956" w:rsidRPr="005D4DF0" w:rsidRDefault="0014593D" w:rsidP="0083381D">
            <w:pPr>
              <w:rPr>
                <w:rFonts w:ascii="Arial" w:hAnsi="Arial" w:cs="Arial"/>
                <w:sz w:val="20"/>
                <w:szCs w:val="20"/>
              </w:rPr>
            </w:pPr>
            <w:r w:rsidRPr="005D4DF0">
              <w:rPr>
                <w:rFonts w:ascii="Arial" w:hAnsi="Arial" w:cs="Arial"/>
                <w:sz w:val="20"/>
                <w:szCs w:val="20"/>
              </w:rPr>
              <w:t>LM</w:t>
            </w:r>
          </w:p>
        </w:tc>
        <w:tc>
          <w:tcPr>
            <w:tcW w:w="2050" w:type="dxa"/>
          </w:tcPr>
          <w:p w14:paraId="2997FA2B" w14:textId="77777777" w:rsidR="00364956" w:rsidRPr="005D4DF0" w:rsidRDefault="0014593D" w:rsidP="0083381D">
            <w:pPr>
              <w:rPr>
                <w:rFonts w:ascii="Arial" w:hAnsi="Arial" w:cs="Arial"/>
                <w:sz w:val="20"/>
                <w:szCs w:val="20"/>
              </w:rPr>
            </w:pPr>
            <w:r w:rsidRPr="005D4DF0">
              <w:rPr>
                <w:rFonts w:ascii="Arial" w:hAnsi="Arial" w:cs="Arial"/>
                <w:sz w:val="20"/>
                <w:szCs w:val="20"/>
              </w:rPr>
              <w:t>Existing staff</w:t>
            </w:r>
          </w:p>
          <w:p w14:paraId="46651585" w14:textId="77777777" w:rsidR="0014593D" w:rsidRPr="005D4DF0" w:rsidRDefault="0014593D" w:rsidP="0083381D">
            <w:pPr>
              <w:rPr>
                <w:rFonts w:ascii="Arial" w:hAnsi="Arial" w:cs="Arial"/>
                <w:sz w:val="20"/>
                <w:szCs w:val="20"/>
              </w:rPr>
            </w:pPr>
          </w:p>
          <w:p w14:paraId="2EF75740" w14:textId="77777777" w:rsidR="0014593D" w:rsidRPr="005D4DF0" w:rsidRDefault="0014593D" w:rsidP="0083381D">
            <w:pPr>
              <w:rPr>
                <w:rFonts w:ascii="Arial" w:hAnsi="Arial" w:cs="Arial"/>
                <w:sz w:val="20"/>
                <w:szCs w:val="20"/>
              </w:rPr>
            </w:pPr>
            <w:r w:rsidRPr="005D4DF0">
              <w:rPr>
                <w:rFonts w:ascii="Arial" w:hAnsi="Arial" w:cs="Arial"/>
                <w:sz w:val="20"/>
                <w:szCs w:val="20"/>
              </w:rPr>
              <w:t>Possibly extra funding for Constellation Work</w:t>
            </w:r>
          </w:p>
        </w:tc>
        <w:tc>
          <w:tcPr>
            <w:tcW w:w="2268" w:type="dxa"/>
          </w:tcPr>
          <w:p w14:paraId="61DAF41C" w14:textId="77777777" w:rsidR="00364956" w:rsidRPr="005D4DF0" w:rsidRDefault="0014593D" w:rsidP="0083381D">
            <w:pPr>
              <w:rPr>
                <w:rFonts w:ascii="Arial" w:hAnsi="Arial" w:cs="Arial"/>
                <w:sz w:val="20"/>
                <w:szCs w:val="20"/>
              </w:rPr>
            </w:pPr>
            <w:r w:rsidRPr="005D4DF0">
              <w:rPr>
                <w:rFonts w:ascii="Arial" w:hAnsi="Arial" w:cs="Arial"/>
                <w:sz w:val="20"/>
                <w:szCs w:val="20"/>
              </w:rPr>
              <w:t>On-going</w:t>
            </w:r>
          </w:p>
        </w:tc>
      </w:tr>
    </w:tbl>
    <w:p w14:paraId="02E2A8ED" w14:textId="77777777" w:rsidR="005D4DF0" w:rsidRDefault="005D4DF0" w:rsidP="00CF42DB">
      <w:pPr>
        <w:pStyle w:val="NoSpacing"/>
        <w:rPr>
          <w:rFonts w:ascii="Arial" w:hAnsi="Arial" w:cs="Arial"/>
          <w:b/>
          <w:sz w:val="20"/>
          <w:szCs w:val="20"/>
        </w:rPr>
      </w:pPr>
    </w:p>
    <w:p w14:paraId="4C772F2A" w14:textId="77777777" w:rsidR="005D4DF0" w:rsidRDefault="005D4DF0">
      <w:pPr>
        <w:rPr>
          <w:rFonts w:ascii="Arial" w:hAnsi="Arial" w:cs="Arial"/>
          <w:b/>
          <w:sz w:val="20"/>
          <w:szCs w:val="20"/>
        </w:rPr>
      </w:pPr>
      <w:r>
        <w:rPr>
          <w:rFonts w:ascii="Arial" w:hAnsi="Arial" w:cs="Arial"/>
          <w:b/>
          <w:sz w:val="20"/>
          <w:szCs w:val="20"/>
        </w:rPr>
        <w:br w:type="page"/>
      </w:r>
    </w:p>
    <w:p w14:paraId="13593867" w14:textId="77777777" w:rsidR="000820C4" w:rsidRPr="005D4DF0" w:rsidRDefault="000820C4" w:rsidP="00CF42DB">
      <w:pPr>
        <w:pStyle w:val="NoSpacing"/>
        <w:rPr>
          <w:rFonts w:ascii="Arial" w:hAnsi="Arial" w:cs="Arial"/>
          <w:b/>
          <w:sz w:val="20"/>
          <w:szCs w:val="20"/>
        </w:rPr>
      </w:pPr>
    </w:p>
    <w:p w14:paraId="60D57F3D" w14:textId="77777777" w:rsidR="0083381D" w:rsidRPr="00E60E6F" w:rsidRDefault="006D3CAB" w:rsidP="0083381D">
      <w:pPr>
        <w:rPr>
          <w:rFonts w:ascii="Arial" w:hAnsi="Arial" w:cs="Arial"/>
          <w:b/>
          <w:sz w:val="56"/>
          <w:szCs w:val="56"/>
        </w:rPr>
      </w:pPr>
      <w:r w:rsidRPr="00E60E6F">
        <w:rPr>
          <w:rFonts w:ascii="Arial" w:hAnsi="Arial" w:cs="Arial"/>
          <w:b/>
          <w:sz w:val="56"/>
          <w:szCs w:val="56"/>
        </w:rPr>
        <w:t xml:space="preserve">Appendix A: </w:t>
      </w:r>
      <w:r w:rsidR="0083381D" w:rsidRPr="00E60E6F">
        <w:rPr>
          <w:rFonts w:ascii="Arial" w:hAnsi="Arial" w:cs="Arial"/>
          <w:b/>
          <w:sz w:val="56"/>
          <w:szCs w:val="56"/>
        </w:rPr>
        <w:t>Policy context</w:t>
      </w:r>
    </w:p>
    <w:tbl>
      <w:tblPr>
        <w:tblStyle w:val="TableGrid"/>
        <w:tblW w:w="0" w:type="auto"/>
        <w:tblLayout w:type="fixed"/>
        <w:tblLook w:val="04A0" w:firstRow="1" w:lastRow="0" w:firstColumn="1" w:lastColumn="0" w:noHBand="0" w:noVBand="1"/>
      </w:tblPr>
      <w:tblGrid>
        <w:gridCol w:w="5353"/>
        <w:gridCol w:w="8821"/>
      </w:tblGrid>
      <w:tr w:rsidR="0083381D" w:rsidRPr="00E60E6F" w14:paraId="4864B5E8" w14:textId="77777777" w:rsidTr="00CE6BB8">
        <w:tc>
          <w:tcPr>
            <w:tcW w:w="5353" w:type="dxa"/>
          </w:tcPr>
          <w:p w14:paraId="797F2D5C" w14:textId="77777777" w:rsidR="0083381D" w:rsidRPr="00E60E6F" w:rsidRDefault="0083381D" w:rsidP="00F21F23">
            <w:pPr>
              <w:pStyle w:val="NoSpacing"/>
              <w:jc w:val="both"/>
              <w:rPr>
                <w:rFonts w:ascii="Arial" w:hAnsi="Arial" w:cs="Arial"/>
                <w:b/>
                <w:sz w:val="20"/>
                <w:szCs w:val="20"/>
              </w:rPr>
            </w:pPr>
            <w:r w:rsidRPr="00E60E6F">
              <w:rPr>
                <w:rFonts w:ascii="Arial" w:hAnsi="Arial" w:cs="Arial"/>
                <w:b/>
                <w:sz w:val="20"/>
                <w:szCs w:val="20"/>
              </w:rPr>
              <w:t xml:space="preserve">Policy Objective </w:t>
            </w:r>
          </w:p>
        </w:tc>
        <w:tc>
          <w:tcPr>
            <w:tcW w:w="8821" w:type="dxa"/>
          </w:tcPr>
          <w:p w14:paraId="1EFC1956" w14:textId="77777777" w:rsidR="0083381D" w:rsidRPr="00E60E6F" w:rsidRDefault="0083381D" w:rsidP="00F21F23">
            <w:pPr>
              <w:pStyle w:val="NoSpacing"/>
              <w:jc w:val="both"/>
              <w:rPr>
                <w:rFonts w:ascii="Arial" w:hAnsi="Arial" w:cs="Arial"/>
                <w:b/>
                <w:sz w:val="20"/>
                <w:szCs w:val="20"/>
              </w:rPr>
            </w:pPr>
            <w:r w:rsidRPr="00E60E6F">
              <w:rPr>
                <w:rFonts w:ascii="Arial" w:hAnsi="Arial" w:cs="Arial"/>
                <w:b/>
                <w:sz w:val="20"/>
                <w:szCs w:val="20"/>
              </w:rPr>
              <w:t>Context  and Rationale</w:t>
            </w:r>
          </w:p>
        </w:tc>
      </w:tr>
      <w:tr w:rsidR="0083381D" w:rsidRPr="00E60E6F" w14:paraId="4F7EF1C5" w14:textId="77777777" w:rsidTr="00CE6BB8">
        <w:tc>
          <w:tcPr>
            <w:tcW w:w="5353" w:type="dxa"/>
          </w:tcPr>
          <w:p w14:paraId="5AA371ED" w14:textId="77777777" w:rsidR="0083381D" w:rsidRPr="00E60E6F" w:rsidRDefault="00C46725" w:rsidP="00F21F23">
            <w:pPr>
              <w:pStyle w:val="NoSpacing"/>
              <w:jc w:val="both"/>
              <w:rPr>
                <w:rFonts w:ascii="Arial" w:hAnsi="Arial" w:cs="Arial"/>
                <w:b/>
                <w:sz w:val="20"/>
                <w:szCs w:val="20"/>
              </w:rPr>
            </w:pPr>
            <w:r w:rsidRPr="00E60E6F">
              <w:rPr>
                <w:rFonts w:ascii="Arial" w:hAnsi="Arial" w:cs="Arial"/>
                <w:b/>
                <w:sz w:val="20"/>
                <w:szCs w:val="20"/>
              </w:rPr>
              <w:t xml:space="preserve">National </w:t>
            </w:r>
          </w:p>
        </w:tc>
        <w:tc>
          <w:tcPr>
            <w:tcW w:w="8821" w:type="dxa"/>
          </w:tcPr>
          <w:p w14:paraId="4B567979" w14:textId="77777777" w:rsidR="0083381D" w:rsidRPr="00E60E6F" w:rsidRDefault="0083381D" w:rsidP="00F21F23">
            <w:pPr>
              <w:jc w:val="both"/>
              <w:rPr>
                <w:rFonts w:ascii="Arial" w:hAnsi="Arial" w:cs="Arial"/>
                <w:b/>
                <w:sz w:val="20"/>
                <w:szCs w:val="20"/>
              </w:rPr>
            </w:pPr>
          </w:p>
        </w:tc>
      </w:tr>
      <w:tr w:rsidR="009A75FB" w:rsidRPr="00E60E6F" w14:paraId="529017A6" w14:textId="77777777" w:rsidTr="00CE6BB8">
        <w:tc>
          <w:tcPr>
            <w:tcW w:w="5353" w:type="dxa"/>
          </w:tcPr>
          <w:p w14:paraId="540DF219" w14:textId="77777777" w:rsidR="009A75FB" w:rsidRPr="00E60E6F" w:rsidRDefault="009A75FB" w:rsidP="00F21F23">
            <w:pPr>
              <w:pStyle w:val="NoSpacing"/>
              <w:jc w:val="both"/>
              <w:rPr>
                <w:rFonts w:ascii="Arial" w:hAnsi="Arial" w:cs="Arial"/>
                <w:sz w:val="20"/>
                <w:szCs w:val="20"/>
              </w:rPr>
            </w:pPr>
            <w:r w:rsidRPr="00E60E6F">
              <w:rPr>
                <w:rFonts w:ascii="Arial" w:hAnsi="Arial" w:cs="Arial"/>
                <w:sz w:val="20"/>
                <w:szCs w:val="20"/>
              </w:rPr>
              <w:t>DWP Fuller Working Lives</w:t>
            </w:r>
            <w:r w:rsidR="00B22AB3" w:rsidRPr="00E60E6F">
              <w:rPr>
                <w:rFonts w:ascii="Arial" w:hAnsi="Arial" w:cs="Arial"/>
                <w:sz w:val="20"/>
                <w:szCs w:val="20"/>
              </w:rPr>
              <w:t xml:space="preserve"> (2017)</w:t>
            </w:r>
          </w:p>
          <w:p w14:paraId="360D99A0" w14:textId="77777777" w:rsidR="003D399B" w:rsidRPr="00E60E6F" w:rsidRDefault="00D85946" w:rsidP="00F21F23">
            <w:pPr>
              <w:pStyle w:val="NoSpacing"/>
              <w:jc w:val="both"/>
              <w:rPr>
                <w:rFonts w:ascii="Arial" w:hAnsi="Arial" w:cs="Arial"/>
                <w:sz w:val="20"/>
                <w:szCs w:val="20"/>
              </w:rPr>
            </w:pPr>
            <w:hyperlink r:id="rId18" w:history="1">
              <w:r w:rsidR="003D399B" w:rsidRPr="00E60E6F">
                <w:rPr>
                  <w:rStyle w:val="Hyperlink"/>
                  <w:rFonts w:ascii="Arial" w:hAnsi="Arial" w:cs="Arial"/>
                  <w:sz w:val="20"/>
                  <w:szCs w:val="20"/>
                </w:rPr>
                <w:t>https://www.gov.uk/government/publications/fuller-working-lives-a-partnership-approach</w:t>
              </w:r>
            </w:hyperlink>
          </w:p>
          <w:p w14:paraId="42CB6238" w14:textId="77777777" w:rsidR="003D399B" w:rsidRPr="00E60E6F" w:rsidRDefault="003D399B" w:rsidP="00F21F23">
            <w:pPr>
              <w:pStyle w:val="NoSpacing"/>
              <w:jc w:val="both"/>
              <w:rPr>
                <w:rFonts w:ascii="Arial" w:hAnsi="Arial" w:cs="Arial"/>
                <w:sz w:val="20"/>
                <w:szCs w:val="20"/>
              </w:rPr>
            </w:pPr>
          </w:p>
        </w:tc>
        <w:tc>
          <w:tcPr>
            <w:tcW w:w="8821" w:type="dxa"/>
          </w:tcPr>
          <w:p w14:paraId="0F83E90B" w14:textId="77777777" w:rsidR="009A75FB" w:rsidRPr="00E60E6F" w:rsidRDefault="00B22AB3" w:rsidP="00F21F23">
            <w:pPr>
              <w:jc w:val="both"/>
              <w:rPr>
                <w:rFonts w:ascii="Arial" w:hAnsi="Arial" w:cs="Arial"/>
                <w:sz w:val="20"/>
                <w:szCs w:val="20"/>
              </w:rPr>
            </w:pPr>
            <w:r w:rsidRPr="00E60E6F">
              <w:rPr>
                <w:rFonts w:ascii="Arial" w:hAnsi="Arial" w:cs="Arial"/>
                <w:sz w:val="20"/>
                <w:szCs w:val="20"/>
              </w:rPr>
              <w:t>A framework which supports older worker employment rates, including recommendations for; flexible working, retraining for a new career, self-employment, volunteering and phased retirement.   This is in response to the fact that is predicted that one in three of the working age population will be aged 50+</w:t>
            </w:r>
            <w:r w:rsidR="003D399B" w:rsidRPr="00E60E6F">
              <w:rPr>
                <w:rFonts w:ascii="Arial" w:hAnsi="Arial" w:cs="Arial"/>
                <w:sz w:val="20"/>
                <w:szCs w:val="20"/>
              </w:rPr>
              <w:t xml:space="preserve"> by 2022 and the number of people leaving the labour market “early” has increased.  </w:t>
            </w:r>
          </w:p>
        </w:tc>
      </w:tr>
      <w:tr w:rsidR="00C46725" w:rsidRPr="00E60E6F" w14:paraId="2F4A815A" w14:textId="77777777" w:rsidTr="00CE6BB8">
        <w:tc>
          <w:tcPr>
            <w:tcW w:w="5353" w:type="dxa"/>
          </w:tcPr>
          <w:p w14:paraId="7CE80E2C" w14:textId="77777777" w:rsidR="00C46725" w:rsidRPr="00E60E6F" w:rsidRDefault="00A34DF8"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Industrial Strategy (November 2017)</w:t>
            </w:r>
          </w:p>
          <w:p w14:paraId="6D74AA23" w14:textId="77777777" w:rsidR="0076349D" w:rsidRPr="00E60E6F" w:rsidRDefault="00D85946" w:rsidP="00F21F23">
            <w:pPr>
              <w:pStyle w:val="NoSpacing"/>
              <w:jc w:val="both"/>
              <w:rPr>
                <w:rFonts w:ascii="Arial" w:eastAsia="Calibri" w:hAnsi="Arial" w:cs="Arial"/>
                <w:sz w:val="20"/>
                <w:szCs w:val="20"/>
                <w:lang w:eastAsia="en-GB"/>
              </w:rPr>
            </w:pPr>
            <w:hyperlink r:id="rId19" w:history="1">
              <w:r w:rsidR="0076349D" w:rsidRPr="00E60E6F">
                <w:rPr>
                  <w:rStyle w:val="Hyperlink"/>
                  <w:rFonts w:ascii="Arial" w:eastAsia="Calibri" w:hAnsi="Arial" w:cs="Arial"/>
                  <w:sz w:val="20"/>
                  <w:szCs w:val="20"/>
                  <w:lang w:eastAsia="en-GB"/>
                </w:rPr>
                <w:t>https://www.gov.uk/government/publications/industrial-strategy-building-a-britain-fit-for-the-future</w:t>
              </w:r>
            </w:hyperlink>
          </w:p>
          <w:p w14:paraId="2FB0002B" w14:textId="77777777" w:rsidR="0076349D" w:rsidRPr="00E60E6F" w:rsidRDefault="0076349D" w:rsidP="00F21F23">
            <w:pPr>
              <w:pStyle w:val="NoSpacing"/>
              <w:jc w:val="both"/>
              <w:rPr>
                <w:rFonts w:ascii="Arial" w:eastAsia="Calibri" w:hAnsi="Arial" w:cs="Arial"/>
                <w:sz w:val="20"/>
                <w:szCs w:val="20"/>
                <w:lang w:eastAsia="en-GB"/>
              </w:rPr>
            </w:pPr>
          </w:p>
        </w:tc>
        <w:tc>
          <w:tcPr>
            <w:tcW w:w="8821" w:type="dxa"/>
          </w:tcPr>
          <w:p w14:paraId="0E034A6A" w14:textId="77777777" w:rsidR="0076349D" w:rsidRPr="00E60E6F" w:rsidRDefault="0076349D" w:rsidP="00F21F23">
            <w:pPr>
              <w:jc w:val="both"/>
              <w:rPr>
                <w:rFonts w:ascii="Arial" w:hAnsi="Arial" w:cs="Arial"/>
                <w:sz w:val="20"/>
                <w:szCs w:val="20"/>
              </w:rPr>
            </w:pPr>
            <w:r w:rsidRPr="00E60E6F">
              <w:rPr>
                <w:rFonts w:ascii="Arial" w:hAnsi="Arial" w:cs="Arial"/>
                <w:sz w:val="20"/>
                <w:szCs w:val="20"/>
              </w:rPr>
              <w:t>Government vision to create an economy that boosts productivity and earning power throughout the UK.  It outlined 5 foundations of productivity; ideas, people, infrastructure, business environment and places along with 4 grand challenges; AI and data economy, future of mobility, clean growth and ageing society.  Skills and employment actions are contained throughout the document, especially within the people section.</w:t>
            </w:r>
          </w:p>
        </w:tc>
      </w:tr>
      <w:tr w:rsidR="009A75FB" w:rsidRPr="00E60E6F" w14:paraId="41559CDE" w14:textId="77777777" w:rsidTr="00CE6BB8">
        <w:tc>
          <w:tcPr>
            <w:tcW w:w="5353" w:type="dxa"/>
          </w:tcPr>
          <w:p w14:paraId="5851200D" w14:textId="77777777" w:rsidR="009A75FB" w:rsidRPr="00E60E6F" w:rsidRDefault="009A75FB" w:rsidP="00F21F23">
            <w:pPr>
              <w:pStyle w:val="NoSpacing"/>
              <w:jc w:val="both"/>
              <w:rPr>
                <w:rFonts w:ascii="Arial" w:eastAsia="Calibri" w:hAnsi="Arial" w:cs="Arial"/>
                <w:b/>
                <w:sz w:val="20"/>
                <w:szCs w:val="20"/>
                <w:lang w:eastAsia="en-GB"/>
              </w:rPr>
            </w:pPr>
            <w:r w:rsidRPr="00E60E6F">
              <w:rPr>
                <w:rFonts w:ascii="Arial" w:eastAsia="Calibri" w:hAnsi="Arial" w:cs="Arial"/>
                <w:b/>
                <w:sz w:val="20"/>
                <w:szCs w:val="20"/>
                <w:lang w:eastAsia="en-GB"/>
              </w:rPr>
              <w:t>Sub-regional</w:t>
            </w:r>
          </w:p>
        </w:tc>
        <w:tc>
          <w:tcPr>
            <w:tcW w:w="8821" w:type="dxa"/>
          </w:tcPr>
          <w:p w14:paraId="3B478211" w14:textId="77777777" w:rsidR="009A75FB" w:rsidRPr="00E60E6F" w:rsidRDefault="009A75FB" w:rsidP="00F21F23">
            <w:pPr>
              <w:jc w:val="both"/>
              <w:rPr>
                <w:rFonts w:ascii="Arial" w:hAnsi="Arial" w:cs="Arial"/>
                <w:sz w:val="20"/>
                <w:szCs w:val="20"/>
              </w:rPr>
            </w:pPr>
          </w:p>
        </w:tc>
      </w:tr>
      <w:tr w:rsidR="00C46725" w:rsidRPr="00E60E6F" w14:paraId="21150EA4" w14:textId="77777777" w:rsidTr="00CE6BB8">
        <w:tc>
          <w:tcPr>
            <w:tcW w:w="5353" w:type="dxa"/>
          </w:tcPr>
          <w:p w14:paraId="0C6FD08F" w14:textId="77777777" w:rsidR="00C46725" w:rsidRPr="00E60E6F" w:rsidRDefault="005B2B99"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Cheshire and Warrington LEP Strategic Economic Plan (July 2018)</w:t>
            </w:r>
          </w:p>
          <w:p w14:paraId="38A0C49B" w14:textId="77777777" w:rsidR="005B2B99" w:rsidRPr="00E60E6F" w:rsidRDefault="00D85946" w:rsidP="00F21F23">
            <w:pPr>
              <w:pStyle w:val="NoSpacing"/>
              <w:jc w:val="both"/>
              <w:rPr>
                <w:rFonts w:ascii="Arial" w:eastAsia="Calibri" w:hAnsi="Arial" w:cs="Arial"/>
                <w:sz w:val="20"/>
                <w:szCs w:val="20"/>
                <w:lang w:eastAsia="en-GB"/>
              </w:rPr>
            </w:pPr>
            <w:hyperlink r:id="rId20" w:history="1">
              <w:r w:rsidR="005B2B99" w:rsidRPr="00E60E6F">
                <w:rPr>
                  <w:rStyle w:val="Hyperlink"/>
                  <w:rFonts w:ascii="Arial" w:eastAsia="Calibri" w:hAnsi="Arial" w:cs="Arial"/>
                  <w:sz w:val="20"/>
                  <w:szCs w:val="20"/>
                  <w:lang w:eastAsia="en-GB"/>
                </w:rPr>
                <w:t>http://www.871candwep.co.uk/content/uploads/2018/07/SEP.pdf</w:t>
              </w:r>
            </w:hyperlink>
          </w:p>
          <w:p w14:paraId="0AA3532A" w14:textId="77777777" w:rsidR="005B2B99" w:rsidRPr="00E60E6F" w:rsidRDefault="005B2B99" w:rsidP="00F21F23">
            <w:pPr>
              <w:pStyle w:val="NoSpacing"/>
              <w:jc w:val="both"/>
              <w:rPr>
                <w:rFonts w:ascii="Arial" w:eastAsia="Calibri" w:hAnsi="Arial" w:cs="Arial"/>
                <w:sz w:val="20"/>
                <w:szCs w:val="20"/>
                <w:lang w:eastAsia="en-GB"/>
              </w:rPr>
            </w:pPr>
          </w:p>
        </w:tc>
        <w:tc>
          <w:tcPr>
            <w:tcW w:w="8821" w:type="dxa"/>
          </w:tcPr>
          <w:p w14:paraId="36BA3877" w14:textId="77777777" w:rsidR="00C46725" w:rsidRPr="00E60E6F" w:rsidRDefault="00CE0315" w:rsidP="00F21F23">
            <w:pPr>
              <w:jc w:val="both"/>
              <w:rPr>
                <w:rFonts w:ascii="Arial" w:hAnsi="Arial" w:cs="Arial"/>
                <w:sz w:val="20"/>
                <w:szCs w:val="20"/>
              </w:rPr>
            </w:pPr>
            <w:r w:rsidRPr="00E60E6F">
              <w:rPr>
                <w:rFonts w:ascii="Arial" w:hAnsi="Arial" w:cs="Arial"/>
                <w:sz w:val="20"/>
                <w:szCs w:val="20"/>
              </w:rPr>
              <w:t>Outlines the LEPs ambition to drive the economy forward, capitalising on the sub-regions unique strengths and opportunities.  It highlights key sector strengths and their potential challenges, what growth aspirations the area has and what interventions are needed to achieve the ambition of a £50 billion economy by 2040</w:t>
            </w:r>
            <w:r w:rsidR="002359CE" w:rsidRPr="00E60E6F">
              <w:rPr>
                <w:rFonts w:ascii="Arial" w:hAnsi="Arial" w:cs="Arial"/>
                <w:sz w:val="20"/>
                <w:szCs w:val="20"/>
              </w:rPr>
              <w:t>.  Areas covered in the document include; transport, skills, science and innovation, energy, digital, housing and place marketing.</w:t>
            </w:r>
          </w:p>
        </w:tc>
      </w:tr>
      <w:tr w:rsidR="0083381D" w:rsidRPr="00E60E6F" w14:paraId="1230B154" w14:textId="77777777" w:rsidTr="00CE6BB8">
        <w:tc>
          <w:tcPr>
            <w:tcW w:w="5353" w:type="dxa"/>
          </w:tcPr>
          <w:p w14:paraId="3FDF6226" w14:textId="77777777" w:rsidR="0083381D" w:rsidRPr="00E60E6F" w:rsidRDefault="00B01362"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Cheshire and Warrington LEP Skills and Education Plan</w:t>
            </w:r>
          </w:p>
          <w:p w14:paraId="77C52AF6" w14:textId="77777777" w:rsidR="00B01362" w:rsidRPr="00E60E6F" w:rsidRDefault="00D85946" w:rsidP="00F21F23">
            <w:pPr>
              <w:pStyle w:val="NoSpacing"/>
              <w:jc w:val="both"/>
              <w:rPr>
                <w:rFonts w:ascii="Arial" w:hAnsi="Arial" w:cs="Arial"/>
                <w:sz w:val="20"/>
                <w:szCs w:val="20"/>
              </w:rPr>
            </w:pPr>
            <w:hyperlink r:id="rId21" w:history="1">
              <w:r w:rsidR="00B01362" w:rsidRPr="00E60E6F">
                <w:rPr>
                  <w:rStyle w:val="Hyperlink"/>
                  <w:rFonts w:ascii="Arial" w:hAnsi="Arial" w:cs="Arial"/>
                  <w:sz w:val="20"/>
                  <w:szCs w:val="20"/>
                </w:rPr>
                <w:t>http://www.871candwep.co.uk/content/uploads/2017/12/SkillsBrochure_Layout.pdf</w:t>
              </w:r>
            </w:hyperlink>
          </w:p>
          <w:p w14:paraId="620E136E" w14:textId="77777777" w:rsidR="00B01362" w:rsidRPr="00E60E6F" w:rsidRDefault="00B01362" w:rsidP="00F21F23">
            <w:pPr>
              <w:pStyle w:val="NoSpacing"/>
              <w:jc w:val="both"/>
              <w:rPr>
                <w:rFonts w:ascii="Arial" w:hAnsi="Arial" w:cs="Arial"/>
                <w:sz w:val="20"/>
                <w:szCs w:val="20"/>
              </w:rPr>
            </w:pPr>
          </w:p>
        </w:tc>
        <w:tc>
          <w:tcPr>
            <w:tcW w:w="8821" w:type="dxa"/>
          </w:tcPr>
          <w:p w14:paraId="510C4ABC" w14:textId="77777777" w:rsidR="0083381D" w:rsidRPr="00E60E6F" w:rsidRDefault="00E25A8A" w:rsidP="00F21F23">
            <w:pPr>
              <w:pStyle w:val="NoSpacing"/>
              <w:jc w:val="both"/>
              <w:rPr>
                <w:rFonts w:ascii="Arial" w:eastAsia="Times New Roman" w:hAnsi="Arial" w:cs="Arial"/>
                <w:sz w:val="20"/>
                <w:szCs w:val="20"/>
                <w:lang w:eastAsia="en-GB"/>
              </w:rPr>
            </w:pPr>
            <w:r w:rsidRPr="00E60E6F">
              <w:rPr>
                <w:rFonts w:ascii="Arial" w:eastAsia="Times New Roman" w:hAnsi="Arial" w:cs="Arial"/>
                <w:sz w:val="20"/>
                <w:szCs w:val="20"/>
                <w:lang w:eastAsia="en-GB"/>
              </w:rPr>
              <w:t>Outlines how the LEP aims to put employers at the heart of inspiring and informing residents about career and progression opportunities and making the curriculum fit for purpose.  The three priorities are;</w:t>
            </w:r>
          </w:p>
          <w:p w14:paraId="5F9BFE17" w14:textId="77777777" w:rsidR="00E25A8A" w:rsidRPr="00E60E6F" w:rsidRDefault="00E25A8A" w:rsidP="00FD04E7">
            <w:pPr>
              <w:pStyle w:val="NoSpacing"/>
              <w:numPr>
                <w:ilvl w:val="0"/>
                <w:numId w:val="10"/>
              </w:numPr>
              <w:ind w:left="317" w:hanging="317"/>
              <w:jc w:val="both"/>
              <w:rPr>
                <w:rFonts w:ascii="Arial" w:eastAsia="Times New Roman" w:hAnsi="Arial" w:cs="Arial"/>
                <w:color w:val="333333"/>
                <w:sz w:val="20"/>
                <w:szCs w:val="20"/>
                <w:lang w:eastAsia="en-GB"/>
              </w:rPr>
            </w:pPr>
            <w:r w:rsidRPr="00E60E6F">
              <w:rPr>
                <w:rFonts w:ascii="Arial" w:eastAsia="Times New Roman" w:hAnsi="Arial" w:cs="Arial"/>
                <w:color w:val="333333"/>
                <w:sz w:val="20"/>
                <w:szCs w:val="20"/>
                <w:lang w:eastAsia="en-GB"/>
              </w:rPr>
              <w:t>Ensure everyone is full informed of career and progression opportunities, building on the pledge model</w:t>
            </w:r>
          </w:p>
          <w:p w14:paraId="7E6F927E" w14:textId="77777777" w:rsidR="00E25A8A" w:rsidRPr="00E60E6F" w:rsidRDefault="00E25A8A" w:rsidP="00FD04E7">
            <w:pPr>
              <w:pStyle w:val="NoSpacing"/>
              <w:numPr>
                <w:ilvl w:val="0"/>
                <w:numId w:val="10"/>
              </w:numPr>
              <w:ind w:left="317" w:hanging="317"/>
              <w:jc w:val="both"/>
              <w:rPr>
                <w:rFonts w:ascii="Arial" w:eastAsia="Times New Roman" w:hAnsi="Arial" w:cs="Arial"/>
                <w:color w:val="333333"/>
                <w:sz w:val="20"/>
                <w:szCs w:val="20"/>
                <w:lang w:eastAsia="en-GB"/>
              </w:rPr>
            </w:pPr>
            <w:r w:rsidRPr="00E60E6F">
              <w:rPr>
                <w:rFonts w:ascii="Arial" w:eastAsia="Times New Roman" w:hAnsi="Arial" w:cs="Arial"/>
                <w:color w:val="333333"/>
                <w:sz w:val="20"/>
                <w:szCs w:val="20"/>
                <w:lang w:eastAsia="en-GB"/>
              </w:rPr>
              <w:t>Improve the quality of the curriculum offer by supporting employers to work together with training, skills and education providers – with a special focus on STEM and digital skills</w:t>
            </w:r>
          </w:p>
          <w:p w14:paraId="1953D952" w14:textId="77777777" w:rsidR="00E25A8A" w:rsidRPr="00E60E6F" w:rsidRDefault="00E25A8A" w:rsidP="00FD04E7">
            <w:pPr>
              <w:pStyle w:val="NoSpacing"/>
              <w:numPr>
                <w:ilvl w:val="0"/>
                <w:numId w:val="10"/>
              </w:numPr>
              <w:ind w:left="317" w:hanging="317"/>
              <w:jc w:val="both"/>
              <w:rPr>
                <w:rFonts w:ascii="Arial" w:eastAsia="Times New Roman" w:hAnsi="Arial" w:cs="Arial"/>
                <w:color w:val="333333"/>
                <w:sz w:val="20"/>
                <w:szCs w:val="20"/>
                <w:lang w:eastAsia="en-GB"/>
              </w:rPr>
            </w:pPr>
            <w:r w:rsidRPr="00E60E6F">
              <w:rPr>
                <w:rFonts w:ascii="Arial" w:eastAsia="Times New Roman" w:hAnsi="Arial" w:cs="Arial"/>
                <w:color w:val="333333"/>
                <w:sz w:val="20"/>
                <w:szCs w:val="20"/>
                <w:lang w:eastAsia="en-GB"/>
              </w:rPr>
              <w:t>To establish a communications hub to provide coherent messages on skills and employment</w:t>
            </w:r>
          </w:p>
          <w:p w14:paraId="40C4E7D8" w14:textId="77777777" w:rsidR="00E25A8A" w:rsidRPr="00E60E6F" w:rsidRDefault="00E25A8A" w:rsidP="00E25A8A">
            <w:pPr>
              <w:pStyle w:val="NoSpacing"/>
              <w:jc w:val="both"/>
              <w:rPr>
                <w:rFonts w:ascii="Arial" w:eastAsia="Times New Roman" w:hAnsi="Arial" w:cs="Arial"/>
                <w:color w:val="333333"/>
                <w:sz w:val="20"/>
                <w:szCs w:val="20"/>
                <w:lang w:eastAsia="en-GB"/>
              </w:rPr>
            </w:pPr>
          </w:p>
          <w:p w14:paraId="5CFF2721" w14:textId="77777777" w:rsidR="00E25A8A" w:rsidRPr="00E60E6F" w:rsidRDefault="00E25A8A" w:rsidP="00E25A8A">
            <w:pPr>
              <w:pStyle w:val="NoSpacing"/>
              <w:jc w:val="both"/>
              <w:rPr>
                <w:rFonts w:ascii="Arial" w:eastAsia="Times New Roman" w:hAnsi="Arial" w:cs="Arial"/>
                <w:color w:val="333333"/>
                <w:sz w:val="20"/>
                <w:szCs w:val="20"/>
                <w:lang w:eastAsia="en-GB"/>
              </w:rPr>
            </w:pPr>
            <w:r w:rsidRPr="00E60E6F">
              <w:rPr>
                <w:rFonts w:ascii="Arial" w:eastAsia="Times New Roman" w:hAnsi="Arial" w:cs="Arial"/>
                <w:color w:val="333333"/>
                <w:sz w:val="20"/>
                <w:szCs w:val="20"/>
                <w:lang w:eastAsia="en-GB"/>
              </w:rPr>
              <w:t>The delivery of the plan is supported via the Employer Skills and Education Committee:</w:t>
            </w:r>
          </w:p>
          <w:p w14:paraId="438CF8C7" w14:textId="77777777" w:rsidR="00E25A8A" w:rsidRPr="00E60E6F" w:rsidRDefault="00D85946" w:rsidP="00E25A8A">
            <w:pPr>
              <w:pStyle w:val="NoSpacing"/>
              <w:jc w:val="both"/>
              <w:rPr>
                <w:rFonts w:ascii="Arial" w:eastAsia="Times New Roman" w:hAnsi="Arial" w:cs="Arial"/>
                <w:color w:val="333333"/>
                <w:sz w:val="20"/>
                <w:szCs w:val="20"/>
                <w:lang w:eastAsia="en-GB"/>
              </w:rPr>
            </w:pPr>
            <w:hyperlink r:id="rId22" w:history="1">
              <w:r w:rsidR="00E25A8A" w:rsidRPr="00E60E6F">
                <w:rPr>
                  <w:rStyle w:val="Hyperlink"/>
                  <w:rFonts w:ascii="Arial" w:eastAsia="Times New Roman" w:hAnsi="Arial" w:cs="Arial"/>
                  <w:sz w:val="20"/>
                  <w:szCs w:val="20"/>
                  <w:lang w:eastAsia="en-GB"/>
                </w:rPr>
                <w:t>http://www.871candwep.co.uk/boards/employer-skills-and-education-committee-meetings/</w:t>
              </w:r>
            </w:hyperlink>
          </w:p>
        </w:tc>
      </w:tr>
      <w:tr w:rsidR="0083381D" w:rsidRPr="00E60E6F" w14:paraId="00DBD83F" w14:textId="77777777" w:rsidTr="00CE6BB8">
        <w:tc>
          <w:tcPr>
            <w:tcW w:w="5353" w:type="dxa"/>
          </w:tcPr>
          <w:p w14:paraId="710F9E7B" w14:textId="77777777" w:rsidR="0083381D" w:rsidRPr="00E60E6F" w:rsidRDefault="005B2B99"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Cheshire and Warrington Local Industrial Strategy</w:t>
            </w:r>
          </w:p>
          <w:p w14:paraId="7F3FD302" w14:textId="77777777" w:rsidR="00E25A8A" w:rsidRPr="00E60E6F" w:rsidRDefault="00D85946" w:rsidP="00F21F23">
            <w:pPr>
              <w:pStyle w:val="NoSpacing"/>
              <w:jc w:val="both"/>
              <w:rPr>
                <w:rFonts w:ascii="Arial" w:hAnsi="Arial" w:cs="Arial"/>
                <w:sz w:val="20"/>
                <w:szCs w:val="20"/>
              </w:rPr>
            </w:pPr>
            <w:hyperlink r:id="rId23" w:history="1">
              <w:r w:rsidR="00E25A8A" w:rsidRPr="00E60E6F">
                <w:rPr>
                  <w:rStyle w:val="Hyperlink"/>
                  <w:rFonts w:ascii="Arial" w:hAnsi="Arial" w:cs="Arial"/>
                  <w:sz w:val="20"/>
                  <w:szCs w:val="20"/>
                </w:rPr>
                <w:t>http://www.871candwep.co.uk/local-industrial-strategies/</w:t>
              </w:r>
            </w:hyperlink>
          </w:p>
          <w:p w14:paraId="4E8EFD85" w14:textId="77777777" w:rsidR="00E25A8A" w:rsidRPr="00E60E6F" w:rsidRDefault="00E25A8A" w:rsidP="00F21F23">
            <w:pPr>
              <w:pStyle w:val="NoSpacing"/>
              <w:jc w:val="both"/>
              <w:rPr>
                <w:rFonts w:ascii="Arial" w:hAnsi="Arial" w:cs="Arial"/>
                <w:sz w:val="20"/>
                <w:szCs w:val="20"/>
              </w:rPr>
            </w:pPr>
          </w:p>
        </w:tc>
        <w:tc>
          <w:tcPr>
            <w:tcW w:w="8821" w:type="dxa"/>
          </w:tcPr>
          <w:p w14:paraId="5EA0B2A7" w14:textId="77777777" w:rsidR="0083381D" w:rsidRPr="00E60E6F" w:rsidRDefault="00E25A8A" w:rsidP="00F21F23">
            <w:pPr>
              <w:jc w:val="both"/>
              <w:rPr>
                <w:rFonts w:ascii="Arial" w:hAnsi="Arial" w:cs="Arial"/>
                <w:sz w:val="20"/>
                <w:szCs w:val="20"/>
              </w:rPr>
            </w:pPr>
            <w:r w:rsidRPr="00E60E6F">
              <w:rPr>
                <w:rFonts w:ascii="Arial" w:hAnsi="Arial" w:cs="Arial"/>
                <w:sz w:val="20"/>
                <w:szCs w:val="20"/>
              </w:rPr>
              <w:t>This document outlines how the LEP aims to build on existing strengths and create the conditions to make Cheshire and Warrington the UK’s foremost centre for the commercialisation of the knowledge economy</w:t>
            </w:r>
            <w:r w:rsidR="00931DBA" w:rsidRPr="00E60E6F">
              <w:rPr>
                <w:rFonts w:ascii="Arial" w:hAnsi="Arial" w:cs="Arial"/>
                <w:sz w:val="20"/>
                <w:szCs w:val="20"/>
              </w:rPr>
              <w:t xml:space="preserve">, restoring the areas “productivity premium” and boosting the resilience of the </w:t>
            </w:r>
            <w:r w:rsidR="00931DBA" w:rsidRPr="00E60E6F">
              <w:rPr>
                <w:rFonts w:ascii="Arial" w:hAnsi="Arial" w:cs="Arial"/>
                <w:sz w:val="20"/>
                <w:szCs w:val="20"/>
              </w:rPr>
              <w:lastRenderedPageBreak/>
              <w:t>economy, make progress towards the £50 billion economy vision and reduce economic disparities across the sub-region.  The identified three outcomes include;</w:t>
            </w:r>
          </w:p>
          <w:p w14:paraId="55F29A9E" w14:textId="77777777" w:rsidR="00931DBA" w:rsidRPr="00E60E6F" w:rsidRDefault="00931DBA" w:rsidP="00FD04E7">
            <w:pPr>
              <w:pStyle w:val="ListParagraph"/>
              <w:numPr>
                <w:ilvl w:val="0"/>
                <w:numId w:val="11"/>
              </w:numPr>
              <w:ind w:left="317" w:hanging="283"/>
              <w:jc w:val="both"/>
              <w:rPr>
                <w:rFonts w:ascii="Arial" w:hAnsi="Arial" w:cs="Arial"/>
                <w:sz w:val="20"/>
                <w:szCs w:val="20"/>
              </w:rPr>
            </w:pPr>
            <w:r w:rsidRPr="00E60E6F">
              <w:rPr>
                <w:rFonts w:ascii="Arial" w:hAnsi="Arial" w:cs="Arial"/>
                <w:sz w:val="20"/>
                <w:szCs w:val="20"/>
              </w:rPr>
              <w:t>Providing the environment and support that will encourage a more productive economy</w:t>
            </w:r>
          </w:p>
          <w:p w14:paraId="57227318" w14:textId="77777777" w:rsidR="00931DBA" w:rsidRPr="00E60E6F" w:rsidRDefault="00931DBA" w:rsidP="00FD04E7">
            <w:pPr>
              <w:pStyle w:val="ListParagraph"/>
              <w:numPr>
                <w:ilvl w:val="0"/>
                <w:numId w:val="11"/>
              </w:numPr>
              <w:ind w:left="317" w:hanging="283"/>
              <w:jc w:val="both"/>
              <w:rPr>
                <w:rFonts w:ascii="Arial" w:hAnsi="Arial" w:cs="Arial"/>
                <w:sz w:val="20"/>
                <w:szCs w:val="20"/>
              </w:rPr>
            </w:pPr>
            <w:r w:rsidRPr="00E60E6F">
              <w:rPr>
                <w:rFonts w:ascii="Arial" w:hAnsi="Arial" w:cs="Arial"/>
                <w:sz w:val="20"/>
                <w:szCs w:val="20"/>
              </w:rPr>
              <w:t>Building on strengths and supporting diversity so that the economy is more resilient</w:t>
            </w:r>
          </w:p>
          <w:p w14:paraId="5FA6356F" w14:textId="77777777" w:rsidR="00931DBA" w:rsidRPr="00E60E6F" w:rsidRDefault="00931DBA" w:rsidP="00FD04E7">
            <w:pPr>
              <w:pStyle w:val="ListParagraph"/>
              <w:numPr>
                <w:ilvl w:val="0"/>
                <w:numId w:val="11"/>
              </w:numPr>
              <w:ind w:left="317" w:hanging="283"/>
              <w:jc w:val="both"/>
              <w:rPr>
                <w:rFonts w:ascii="Arial" w:hAnsi="Arial" w:cs="Arial"/>
                <w:sz w:val="20"/>
                <w:szCs w:val="20"/>
              </w:rPr>
            </w:pPr>
            <w:r w:rsidRPr="00E60E6F">
              <w:rPr>
                <w:rFonts w:ascii="Arial" w:hAnsi="Arial" w:cs="Arial"/>
                <w:sz w:val="20"/>
                <w:szCs w:val="20"/>
              </w:rPr>
              <w:t>Supporting residents and workers to reach their full potential through skills and training so that the economy is more inclusive</w:t>
            </w:r>
          </w:p>
          <w:p w14:paraId="065CDBBD" w14:textId="77777777" w:rsidR="00931DBA" w:rsidRPr="00E60E6F" w:rsidRDefault="00931DBA" w:rsidP="00931DBA">
            <w:pPr>
              <w:pStyle w:val="ListParagraph"/>
              <w:ind w:left="317"/>
              <w:jc w:val="both"/>
              <w:rPr>
                <w:rFonts w:ascii="Arial" w:hAnsi="Arial" w:cs="Arial"/>
                <w:sz w:val="20"/>
                <w:szCs w:val="20"/>
              </w:rPr>
            </w:pPr>
          </w:p>
          <w:p w14:paraId="3366912A" w14:textId="77777777" w:rsidR="00931DBA" w:rsidRPr="00E60E6F" w:rsidRDefault="00931DBA" w:rsidP="00931DBA">
            <w:pPr>
              <w:jc w:val="both"/>
              <w:rPr>
                <w:rFonts w:ascii="Arial" w:hAnsi="Arial" w:cs="Arial"/>
                <w:sz w:val="20"/>
                <w:szCs w:val="20"/>
              </w:rPr>
            </w:pPr>
            <w:r w:rsidRPr="00E60E6F">
              <w:rPr>
                <w:rFonts w:ascii="Arial" w:hAnsi="Arial" w:cs="Arial"/>
                <w:sz w:val="20"/>
                <w:szCs w:val="20"/>
              </w:rPr>
              <w:t>The third outcome has a number of skills and employment actions/ recommendations</w:t>
            </w:r>
          </w:p>
        </w:tc>
      </w:tr>
      <w:tr w:rsidR="00DB1106" w:rsidRPr="00E60E6F" w14:paraId="7BA89A37" w14:textId="77777777" w:rsidTr="00CE6BB8">
        <w:tc>
          <w:tcPr>
            <w:tcW w:w="5353" w:type="dxa"/>
          </w:tcPr>
          <w:p w14:paraId="0D039027" w14:textId="77777777" w:rsidR="00DB1106" w:rsidRPr="00E60E6F" w:rsidRDefault="00DB1106" w:rsidP="00F21F23">
            <w:pPr>
              <w:pStyle w:val="NoSpacing"/>
              <w:jc w:val="both"/>
              <w:rPr>
                <w:rFonts w:ascii="Arial" w:eastAsia="Calibri" w:hAnsi="Arial" w:cs="Arial"/>
                <w:sz w:val="20"/>
                <w:szCs w:val="20"/>
                <w:lang w:eastAsia="en-GB"/>
              </w:rPr>
            </w:pPr>
          </w:p>
        </w:tc>
        <w:tc>
          <w:tcPr>
            <w:tcW w:w="8821" w:type="dxa"/>
          </w:tcPr>
          <w:p w14:paraId="5CBDE289" w14:textId="77777777" w:rsidR="00DB1106" w:rsidRPr="00E60E6F" w:rsidRDefault="00DB1106" w:rsidP="00F21F23">
            <w:pPr>
              <w:jc w:val="both"/>
              <w:rPr>
                <w:rFonts w:ascii="Arial" w:hAnsi="Arial" w:cs="Arial"/>
                <w:sz w:val="20"/>
                <w:szCs w:val="20"/>
              </w:rPr>
            </w:pPr>
          </w:p>
        </w:tc>
      </w:tr>
      <w:tr w:rsidR="0005746D" w:rsidRPr="00E60E6F" w14:paraId="5EC04B88" w14:textId="77777777" w:rsidTr="00CE6BB8">
        <w:tc>
          <w:tcPr>
            <w:tcW w:w="5353" w:type="dxa"/>
          </w:tcPr>
          <w:p w14:paraId="0E311C7B" w14:textId="77777777" w:rsidR="0005746D" w:rsidRPr="00E60E6F" w:rsidRDefault="00CE6BB8" w:rsidP="00F21F23">
            <w:pPr>
              <w:pStyle w:val="NoSpacing"/>
              <w:jc w:val="both"/>
              <w:rPr>
                <w:rFonts w:ascii="Arial" w:eastAsia="Calibri" w:hAnsi="Arial" w:cs="Arial"/>
                <w:b/>
                <w:sz w:val="20"/>
                <w:szCs w:val="20"/>
                <w:lang w:eastAsia="en-GB"/>
              </w:rPr>
            </w:pPr>
            <w:r w:rsidRPr="00E60E6F">
              <w:rPr>
                <w:rFonts w:ascii="Arial" w:eastAsia="Calibri" w:hAnsi="Arial" w:cs="Arial"/>
                <w:b/>
                <w:sz w:val="20"/>
                <w:szCs w:val="20"/>
                <w:lang w:eastAsia="en-GB"/>
              </w:rPr>
              <w:t>Cheshire West and Chester</w:t>
            </w:r>
          </w:p>
        </w:tc>
        <w:tc>
          <w:tcPr>
            <w:tcW w:w="8821" w:type="dxa"/>
          </w:tcPr>
          <w:p w14:paraId="0D1E4EC3" w14:textId="77777777" w:rsidR="0005746D" w:rsidRPr="00E60E6F" w:rsidRDefault="0005746D" w:rsidP="00F21F23">
            <w:pPr>
              <w:jc w:val="both"/>
              <w:rPr>
                <w:rFonts w:ascii="Arial" w:hAnsi="Arial" w:cs="Arial"/>
                <w:sz w:val="20"/>
                <w:szCs w:val="20"/>
              </w:rPr>
            </w:pPr>
          </w:p>
        </w:tc>
      </w:tr>
      <w:tr w:rsidR="00C46725" w:rsidRPr="00E60E6F" w14:paraId="333CFBA3" w14:textId="77777777" w:rsidTr="00CE6BB8">
        <w:tc>
          <w:tcPr>
            <w:tcW w:w="5353" w:type="dxa"/>
          </w:tcPr>
          <w:p w14:paraId="121E7F32" w14:textId="77777777" w:rsidR="00C46725" w:rsidRPr="00E60E6F" w:rsidRDefault="00931DBA"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 xml:space="preserve">Cheshire West and Chester Play Your Part – Council Plan (Draft) </w:t>
            </w:r>
          </w:p>
          <w:p w14:paraId="37024C06" w14:textId="77777777" w:rsidR="00931DBA" w:rsidRPr="00E60E6F" w:rsidRDefault="00D85946" w:rsidP="00F21F23">
            <w:pPr>
              <w:pStyle w:val="NoSpacing"/>
              <w:jc w:val="both"/>
              <w:rPr>
                <w:rFonts w:ascii="Arial" w:eastAsia="Calibri" w:hAnsi="Arial" w:cs="Arial"/>
                <w:sz w:val="20"/>
                <w:szCs w:val="20"/>
                <w:lang w:eastAsia="en-GB"/>
              </w:rPr>
            </w:pPr>
            <w:hyperlink r:id="rId24" w:history="1">
              <w:r w:rsidR="00931DBA" w:rsidRPr="00E60E6F">
                <w:rPr>
                  <w:rStyle w:val="Hyperlink"/>
                  <w:rFonts w:ascii="Arial" w:eastAsia="Calibri" w:hAnsi="Arial" w:cs="Arial"/>
                  <w:sz w:val="20"/>
                  <w:szCs w:val="20"/>
                  <w:lang w:eastAsia="en-GB"/>
                </w:rPr>
                <w:t>https://participatenow.cheshirewestandchester.gov.uk/local-economy</w:t>
              </w:r>
            </w:hyperlink>
          </w:p>
          <w:p w14:paraId="6E2B581F" w14:textId="77777777" w:rsidR="00931DBA" w:rsidRPr="00E60E6F" w:rsidRDefault="00931DBA" w:rsidP="00F21F23">
            <w:pPr>
              <w:pStyle w:val="NoSpacing"/>
              <w:jc w:val="both"/>
              <w:rPr>
                <w:rFonts w:ascii="Arial" w:eastAsia="Calibri" w:hAnsi="Arial" w:cs="Arial"/>
                <w:sz w:val="20"/>
                <w:szCs w:val="20"/>
                <w:lang w:eastAsia="en-GB"/>
              </w:rPr>
            </w:pPr>
          </w:p>
        </w:tc>
        <w:tc>
          <w:tcPr>
            <w:tcW w:w="8821" w:type="dxa"/>
          </w:tcPr>
          <w:p w14:paraId="0FE08437" w14:textId="77777777" w:rsidR="00C46725" w:rsidRPr="00E60E6F" w:rsidRDefault="00931DBA" w:rsidP="00F21F23">
            <w:pPr>
              <w:jc w:val="both"/>
              <w:rPr>
                <w:rFonts w:ascii="Arial" w:hAnsi="Arial" w:cs="Arial"/>
                <w:sz w:val="20"/>
                <w:szCs w:val="20"/>
              </w:rPr>
            </w:pPr>
            <w:r w:rsidRPr="00E60E6F">
              <w:rPr>
                <w:rFonts w:ascii="Arial" w:hAnsi="Arial" w:cs="Arial"/>
                <w:sz w:val="20"/>
                <w:szCs w:val="20"/>
              </w:rPr>
              <w:t>Outlines how the Council believes it can support the local economy to grow and deliver good jobs with fair wages for its residents. This includes how more people can benefit from improved skills through the local skills and employment services and encourage businesses to engage with colleges and schools, along with realising the potential of apprenticeships.  It has a string focus on “inclusive growth” and is looking to explore how community wealth models could be developed</w:t>
            </w:r>
            <w:r w:rsidR="00C32640" w:rsidRPr="00E60E6F">
              <w:rPr>
                <w:rFonts w:ascii="Arial" w:hAnsi="Arial" w:cs="Arial"/>
                <w:sz w:val="20"/>
                <w:szCs w:val="20"/>
              </w:rPr>
              <w:t>.</w:t>
            </w:r>
          </w:p>
        </w:tc>
      </w:tr>
      <w:tr w:rsidR="00931DBA" w:rsidRPr="00E60E6F" w14:paraId="6601C1A1" w14:textId="77777777" w:rsidTr="00CE6BB8">
        <w:tc>
          <w:tcPr>
            <w:tcW w:w="5353" w:type="dxa"/>
          </w:tcPr>
          <w:p w14:paraId="458E64E5" w14:textId="77777777" w:rsidR="00931DBA" w:rsidRPr="00E60E6F" w:rsidRDefault="00931DBA" w:rsidP="00F21F23">
            <w:pPr>
              <w:pStyle w:val="NoSpacing"/>
              <w:jc w:val="both"/>
              <w:rPr>
                <w:rFonts w:ascii="Arial" w:eastAsia="Calibri" w:hAnsi="Arial" w:cs="Arial"/>
                <w:sz w:val="20"/>
                <w:szCs w:val="20"/>
                <w:lang w:eastAsia="en-GB"/>
              </w:rPr>
            </w:pPr>
            <w:r w:rsidRPr="00E60E6F">
              <w:rPr>
                <w:rFonts w:ascii="Arial" w:eastAsia="Calibri" w:hAnsi="Arial" w:cs="Arial"/>
                <w:sz w:val="20"/>
                <w:szCs w:val="20"/>
                <w:lang w:eastAsia="en-GB"/>
              </w:rPr>
              <w:t>Cheshire West and Chester Local Area Industrial Strategy</w:t>
            </w:r>
          </w:p>
          <w:p w14:paraId="02C18661" w14:textId="77777777" w:rsidR="00041624" w:rsidRPr="00E60E6F" w:rsidRDefault="00D85946" w:rsidP="00F21F23">
            <w:pPr>
              <w:pStyle w:val="NoSpacing"/>
              <w:jc w:val="both"/>
              <w:rPr>
                <w:rFonts w:ascii="Arial" w:eastAsia="Calibri" w:hAnsi="Arial" w:cs="Arial"/>
                <w:sz w:val="20"/>
                <w:szCs w:val="20"/>
                <w:lang w:eastAsia="en-GB"/>
              </w:rPr>
            </w:pPr>
            <w:hyperlink r:id="rId25" w:history="1">
              <w:r w:rsidR="00041624" w:rsidRPr="00E60E6F">
                <w:rPr>
                  <w:rStyle w:val="Hyperlink"/>
                  <w:rFonts w:ascii="Arial" w:eastAsia="Calibri" w:hAnsi="Arial" w:cs="Arial"/>
                  <w:sz w:val="20"/>
                  <w:szCs w:val="20"/>
                  <w:lang w:eastAsia="en-GB"/>
                </w:rPr>
                <w:t>https://www.letstalkbizcw.co.uk/documents/Cheshire%20West%20and%20Chester%20Local%20Area%20Industrial%20Strategy%20Evidence%20Base%20-%20July%2019.pdf</w:t>
              </w:r>
            </w:hyperlink>
          </w:p>
          <w:p w14:paraId="554CDAE7" w14:textId="77777777" w:rsidR="00041624" w:rsidRPr="00E60E6F" w:rsidRDefault="00041624" w:rsidP="00F21F23">
            <w:pPr>
              <w:pStyle w:val="NoSpacing"/>
              <w:jc w:val="both"/>
              <w:rPr>
                <w:rFonts w:ascii="Arial" w:eastAsia="Calibri" w:hAnsi="Arial" w:cs="Arial"/>
                <w:sz w:val="20"/>
                <w:szCs w:val="20"/>
                <w:lang w:eastAsia="en-GB"/>
              </w:rPr>
            </w:pPr>
          </w:p>
        </w:tc>
        <w:tc>
          <w:tcPr>
            <w:tcW w:w="8821" w:type="dxa"/>
          </w:tcPr>
          <w:p w14:paraId="0076BB72" w14:textId="77777777" w:rsidR="00931DBA" w:rsidRPr="00E60E6F" w:rsidRDefault="00B07318" w:rsidP="00F21F23">
            <w:pPr>
              <w:jc w:val="both"/>
              <w:rPr>
                <w:rFonts w:ascii="Arial" w:hAnsi="Arial" w:cs="Arial"/>
                <w:sz w:val="20"/>
                <w:szCs w:val="20"/>
              </w:rPr>
            </w:pPr>
            <w:r w:rsidRPr="00E60E6F">
              <w:rPr>
                <w:rFonts w:ascii="Arial" w:hAnsi="Arial" w:cs="Arial"/>
                <w:sz w:val="20"/>
                <w:szCs w:val="20"/>
              </w:rPr>
              <w:t>Summarises how the local area is both similar and different to the Cheshire and Warrington sub-region.  For example outlines how the Council could support higher level skills within the Cheshire Science Corridor, better understand the higher than average levels of part time work in key sectors and higher than average proportion of workers earning below the Real Living Wage</w:t>
            </w:r>
          </w:p>
        </w:tc>
      </w:tr>
      <w:tr w:rsidR="00DB1106" w:rsidRPr="00E60E6F" w14:paraId="1B4479A1" w14:textId="77777777" w:rsidTr="00CE6BB8">
        <w:tc>
          <w:tcPr>
            <w:tcW w:w="5353" w:type="dxa"/>
          </w:tcPr>
          <w:p w14:paraId="6C6E26B0" w14:textId="77777777" w:rsidR="00DB1106" w:rsidRPr="00E60E6F" w:rsidRDefault="00E25A8A" w:rsidP="00E25A8A">
            <w:pPr>
              <w:pStyle w:val="NoSpacing"/>
              <w:rPr>
                <w:rFonts w:ascii="Arial" w:eastAsia="Calibri" w:hAnsi="Arial" w:cs="Arial"/>
                <w:sz w:val="20"/>
                <w:szCs w:val="20"/>
                <w:lang w:eastAsia="en-GB"/>
              </w:rPr>
            </w:pPr>
            <w:r w:rsidRPr="00E60E6F">
              <w:rPr>
                <w:rFonts w:ascii="Arial" w:eastAsia="Calibri" w:hAnsi="Arial" w:cs="Arial"/>
                <w:sz w:val="20"/>
                <w:szCs w:val="20"/>
                <w:lang w:eastAsia="en-GB"/>
              </w:rPr>
              <w:t xml:space="preserve">Cheshire West and Chester Adult Education Budget Commissioning and curriculum plan </w:t>
            </w:r>
          </w:p>
        </w:tc>
        <w:tc>
          <w:tcPr>
            <w:tcW w:w="8821" w:type="dxa"/>
          </w:tcPr>
          <w:p w14:paraId="58CF1423" w14:textId="77777777" w:rsidR="00DB1106" w:rsidRPr="00E60E6F" w:rsidRDefault="00DB1106" w:rsidP="00F21F23">
            <w:pPr>
              <w:jc w:val="both"/>
              <w:rPr>
                <w:rFonts w:ascii="Arial" w:hAnsi="Arial" w:cs="Arial"/>
                <w:sz w:val="20"/>
                <w:szCs w:val="20"/>
              </w:rPr>
            </w:pPr>
          </w:p>
        </w:tc>
      </w:tr>
    </w:tbl>
    <w:p w14:paraId="2CFAD315" w14:textId="77777777" w:rsidR="0083381D" w:rsidRPr="00E60E6F" w:rsidRDefault="0083381D" w:rsidP="00F21F23">
      <w:pPr>
        <w:pStyle w:val="NoSpacing"/>
        <w:jc w:val="both"/>
        <w:rPr>
          <w:rFonts w:ascii="Arial" w:hAnsi="Arial" w:cs="Arial"/>
          <w:sz w:val="20"/>
          <w:szCs w:val="20"/>
        </w:rPr>
      </w:pPr>
    </w:p>
    <w:p w14:paraId="2D808BF2" w14:textId="77777777" w:rsidR="0083381D" w:rsidRPr="00E60E6F" w:rsidRDefault="0083381D" w:rsidP="0083381D">
      <w:pPr>
        <w:pStyle w:val="NoSpacing"/>
        <w:rPr>
          <w:rFonts w:ascii="Arial" w:hAnsi="Arial" w:cs="Arial"/>
          <w:sz w:val="28"/>
          <w:szCs w:val="28"/>
        </w:rPr>
      </w:pPr>
    </w:p>
    <w:p w14:paraId="3785890C" w14:textId="77777777" w:rsidR="00F30BF9" w:rsidRPr="00E60E6F" w:rsidRDefault="00F30BF9">
      <w:pPr>
        <w:rPr>
          <w:rFonts w:ascii="Arial" w:hAnsi="Arial" w:cs="Arial"/>
          <w:b/>
          <w:sz w:val="36"/>
          <w:szCs w:val="36"/>
        </w:rPr>
      </w:pPr>
      <w:r w:rsidRPr="00E60E6F">
        <w:rPr>
          <w:rFonts w:ascii="Arial" w:hAnsi="Arial" w:cs="Arial"/>
          <w:b/>
          <w:sz w:val="36"/>
          <w:szCs w:val="36"/>
        </w:rPr>
        <w:br w:type="page"/>
      </w:r>
    </w:p>
    <w:p w14:paraId="18E76BCD" w14:textId="77777777" w:rsidR="00F30BF9" w:rsidRPr="00E60E6F" w:rsidRDefault="00F30BF9" w:rsidP="0083381D">
      <w:pPr>
        <w:rPr>
          <w:rFonts w:ascii="Arial" w:hAnsi="Arial" w:cs="Arial"/>
          <w:b/>
          <w:i/>
          <w:sz w:val="36"/>
          <w:szCs w:val="36"/>
        </w:rPr>
        <w:sectPr w:rsidR="00F30BF9" w:rsidRPr="00E60E6F" w:rsidSect="00812D08">
          <w:pgSz w:w="16838" w:h="11906" w:orient="landscape" w:code="9"/>
          <w:pgMar w:top="1440" w:right="1440" w:bottom="1440" w:left="1440" w:header="709" w:footer="709" w:gutter="0"/>
          <w:cols w:space="708"/>
          <w:docGrid w:linePitch="360"/>
        </w:sectPr>
      </w:pPr>
    </w:p>
    <w:p w14:paraId="011F542B" w14:textId="77777777" w:rsidR="0083381D" w:rsidRPr="00E60E6F" w:rsidRDefault="006E3163" w:rsidP="0083381D">
      <w:pPr>
        <w:rPr>
          <w:rFonts w:ascii="Arial" w:hAnsi="Arial" w:cs="Arial"/>
          <w:b/>
          <w:sz w:val="56"/>
          <w:szCs w:val="56"/>
        </w:rPr>
      </w:pPr>
      <w:r w:rsidRPr="00E60E6F">
        <w:rPr>
          <w:rFonts w:ascii="Arial" w:hAnsi="Arial" w:cs="Arial"/>
          <w:b/>
          <w:sz w:val="56"/>
          <w:szCs w:val="56"/>
        </w:rPr>
        <w:lastRenderedPageBreak/>
        <w:t xml:space="preserve">Appendix B: </w:t>
      </w:r>
    </w:p>
    <w:p w14:paraId="29ECAE0B" w14:textId="77777777" w:rsidR="006E3163" w:rsidRPr="00E60E6F" w:rsidRDefault="006E3163" w:rsidP="0083381D">
      <w:pPr>
        <w:rPr>
          <w:rFonts w:ascii="Arial" w:hAnsi="Arial" w:cs="Arial"/>
          <w:b/>
          <w:sz w:val="44"/>
          <w:szCs w:val="44"/>
        </w:rPr>
      </w:pPr>
      <w:r w:rsidRPr="00E60E6F">
        <w:rPr>
          <w:rFonts w:ascii="Arial" w:hAnsi="Arial" w:cs="Arial"/>
          <w:b/>
          <w:sz w:val="44"/>
          <w:szCs w:val="44"/>
        </w:rPr>
        <w:t>Borough Profile: September</w:t>
      </w:r>
      <w:r w:rsidR="005704B3" w:rsidRPr="00E60E6F">
        <w:rPr>
          <w:rFonts w:ascii="Arial" w:hAnsi="Arial" w:cs="Arial"/>
          <w:b/>
          <w:sz w:val="44"/>
          <w:szCs w:val="44"/>
        </w:rPr>
        <w:t xml:space="preserve"> 2019</w:t>
      </w:r>
      <w:r w:rsidRPr="00E60E6F">
        <w:rPr>
          <w:rFonts w:ascii="Arial" w:hAnsi="Arial" w:cs="Arial"/>
          <w:b/>
          <w:sz w:val="44"/>
          <w:szCs w:val="44"/>
        </w:rPr>
        <w:t xml:space="preserve">, produced by CW&amp;C Insight and Intelligence team </w:t>
      </w:r>
    </w:p>
    <w:p w14:paraId="77DDAD37" w14:textId="77777777" w:rsidR="003825C8" w:rsidRPr="00E60E6F" w:rsidRDefault="003825C8" w:rsidP="004536B2">
      <w:pPr>
        <w:autoSpaceDE w:val="0"/>
        <w:autoSpaceDN w:val="0"/>
        <w:adjustRightInd w:val="0"/>
        <w:spacing w:after="0" w:line="240" w:lineRule="auto"/>
        <w:rPr>
          <w:rFonts w:ascii="Arial" w:hAnsi="Arial" w:cs="Arial"/>
          <w:sz w:val="24"/>
          <w:szCs w:val="24"/>
        </w:rPr>
      </w:pPr>
      <w:r w:rsidRPr="00E60E6F">
        <w:rPr>
          <w:rFonts w:ascii="Arial" w:hAnsi="Arial" w:cs="Arial"/>
          <w:sz w:val="24"/>
          <w:szCs w:val="24"/>
        </w:rPr>
        <w:t>The following facts are from the above document and provide “State of the Borough” information</w:t>
      </w:r>
    </w:p>
    <w:p w14:paraId="0E4B1ECB" w14:textId="77777777" w:rsidR="003825C8" w:rsidRPr="00E60E6F" w:rsidRDefault="003825C8" w:rsidP="004536B2">
      <w:pPr>
        <w:autoSpaceDE w:val="0"/>
        <w:autoSpaceDN w:val="0"/>
        <w:adjustRightInd w:val="0"/>
        <w:spacing w:after="0" w:line="240" w:lineRule="auto"/>
        <w:rPr>
          <w:rFonts w:ascii="Arial" w:hAnsi="Arial" w:cs="Arial"/>
          <w:sz w:val="24"/>
          <w:szCs w:val="24"/>
        </w:rPr>
      </w:pPr>
    </w:p>
    <w:p w14:paraId="72E8FABB" w14:textId="77777777" w:rsidR="009C6CBF" w:rsidRPr="00E60E6F" w:rsidRDefault="005704B3" w:rsidP="004536B2">
      <w:pPr>
        <w:autoSpaceDE w:val="0"/>
        <w:autoSpaceDN w:val="0"/>
        <w:adjustRightInd w:val="0"/>
        <w:spacing w:after="0" w:line="240" w:lineRule="auto"/>
        <w:rPr>
          <w:rFonts w:ascii="Arial" w:hAnsi="Arial" w:cs="Arial"/>
          <w:b/>
          <w:sz w:val="24"/>
          <w:szCs w:val="24"/>
        </w:rPr>
      </w:pPr>
      <w:r w:rsidRPr="00E60E6F">
        <w:rPr>
          <w:rFonts w:ascii="Arial" w:hAnsi="Arial" w:cs="Arial"/>
          <w:b/>
          <w:sz w:val="24"/>
          <w:szCs w:val="24"/>
        </w:rPr>
        <w:t>Its people;</w:t>
      </w:r>
    </w:p>
    <w:p w14:paraId="6EE7BF7B" w14:textId="77777777" w:rsidR="009C6CBF" w:rsidRPr="00E60E6F" w:rsidRDefault="005704B3"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Population in CW&amp;C is</w:t>
      </w:r>
      <w:r w:rsidR="004536B2" w:rsidRPr="00E60E6F">
        <w:rPr>
          <w:rFonts w:ascii="Arial" w:hAnsi="Arial" w:cs="Arial"/>
          <w:color w:val="000000"/>
          <w:sz w:val="24"/>
          <w:szCs w:val="24"/>
        </w:rPr>
        <w:t xml:space="preserve"> forecast to increase by about 10% to 367,000 by 20</w:t>
      </w:r>
      <w:r w:rsidR="009C6CBF" w:rsidRPr="00E60E6F">
        <w:rPr>
          <w:rFonts w:ascii="Arial" w:hAnsi="Arial" w:cs="Arial"/>
          <w:color w:val="000000"/>
          <w:sz w:val="24"/>
          <w:szCs w:val="24"/>
        </w:rPr>
        <w:t>35 with those aged 65 plus seeing the biggest increase (46%).  Numbers of p</w:t>
      </w:r>
      <w:r w:rsidR="004536B2" w:rsidRPr="00E60E6F">
        <w:rPr>
          <w:rFonts w:ascii="Arial" w:hAnsi="Arial" w:cs="Arial"/>
          <w:color w:val="000000"/>
          <w:sz w:val="24"/>
          <w:szCs w:val="24"/>
        </w:rPr>
        <w:t xml:space="preserve">eople aged 85 and over </w:t>
      </w:r>
      <w:r w:rsidR="009C6CBF" w:rsidRPr="00E60E6F">
        <w:rPr>
          <w:rFonts w:ascii="Arial" w:hAnsi="Arial" w:cs="Arial"/>
          <w:color w:val="000000"/>
          <w:sz w:val="24"/>
          <w:szCs w:val="24"/>
        </w:rPr>
        <w:t xml:space="preserve">is </w:t>
      </w:r>
      <w:r w:rsidR="004536B2" w:rsidRPr="00E60E6F">
        <w:rPr>
          <w:rFonts w:ascii="Arial" w:hAnsi="Arial" w:cs="Arial"/>
          <w:color w:val="000000"/>
          <w:sz w:val="24"/>
          <w:szCs w:val="24"/>
        </w:rPr>
        <w:t xml:space="preserve">forecast to more than double. </w:t>
      </w:r>
    </w:p>
    <w:p w14:paraId="4BA9D316" w14:textId="77777777" w:rsidR="009C6CBF" w:rsidRPr="00E60E6F" w:rsidRDefault="004536B2" w:rsidP="005704B3">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Quality of life is generally good for many people across the Borough, with lower levels of deprivation, higher inc</w:t>
      </w:r>
      <w:r w:rsidR="005704B3" w:rsidRPr="00E60E6F">
        <w:rPr>
          <w:rFonts w:ascii="Arial" w:hAnsi="Arial" w:cs="Arial"/>
          <w:color w:val="000000"/>
          <w:sz w:val="24"/>
          <w:szCs w:val="24"/>
        </w:rPr>
        <w:t>omes and generally good health, h</w:t>
      </w:r>
      <w:r w:rsidRPr="00E60E6F">
        <w:rPr>
          <w:rFonts w:ascii="Arial" w:hAnsi="Arial" w:cs="Arial"/>
          <w:color w:val="000000"/>
          <w:sz w:val="24"/>
          <w:szCs w:val="24"/>
        </w:rPr>
        <w:t>owever, there are pockets of significant disadvantage, where residents experience poorer health outcomes, living conditions, educational attainment and economic prospects</w:t>
      </w:r>
      <w:r w:rsidRPr="00E60E6F">
        <w:rPr>
          <w:rFonts w:ascii="Arial" w:hAnsi="Arial" w:cs="Arial"/>
          <w:color w:val="000000"/>
          <w:sz w:val="23"/>
          <w:szCs w:val="23"/>
        </w:rPr>
        <w:t>.</w:t>
      </w:r>
    </w:p>
    <w:p w14:paraId="4D13C124" w14:textId="77777777" w:rsidR="009C6CBF" w:rsidRPr="00E60E6F" w:rsidRDefault="004536B2"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At the </w:t>
      </w:r>
      <w:r w:rsidR="009C6CBF" w:rsidRPr="00E60E6F">
        <w:rPr>
          <w:rFonts w:ascii="Arial" w:hAnsi="Arial" w:cs="Arial"/>
          <w:color w:val="000000"/>
          <w:sz w:val="24"/>
          <w:szCs w:val="24"/>
        </w:rPr>
        <w:t>time of the last Census in 2011</w:t>
      </w:r>
      <w:r w:rsidRPr="00E60E6F">
        <w:rPr>
          <w:rFonts w:ascii="Arial" w:hAnsi="Arial" w:cs="Arial"/>
          <w:color w:val="000000"/>
          <w:sz w:val="24"/>
          <w:szCs w:val="24"/>
        </w:rPr>
        <w:t>, 5% of the population (17,600) were Bla</w:t>
      </w:r>
      <w:r w:rsidR="009C6CBF" w:rsidRPr="00E60E6F">
        <w:rPr>
          <w:rFonts w:ascii="Arial" w:hAnsi="Arial" w:cs="Arial"/>
          <w:color w:val="000000"/>
          <w:sz w:val="24"/>
          <w:szCs w:val="24"/>
        </w:rPr>
        <w:t>ck and Minority Ethnic</w:t>
      </w:r>
      <w:r w:rsidRPr="00E60E6F">
        <w:rPr>
          <w:rFonts w:ascii="Arial" w:hAnsi="Arial" w:cs="Arial"/>
          <w:color w:val="000000"/>
          <w:sz w:val="24"/>
          <w:szCs w:val="24"/>
        </w:rPr>
        <w:t xml:space="preserve">. </w:t>
      </w:r>
    </w:p>
    <w:p w14:paraId="09E56D3B" w14:textId="77777777" w:rsidR="003825C8" w:rsidRPr="00E60E6F" w:rsidRDefault="003825C8" w:rsidP="003825C8">
      <w:pPr>
        <w:autoSpaceDE w:val="0"/>
        <w:autoSpaceDN w:val="0"/>
        <w:adjustRightInd w:val="0"/>
        <w:spacing w:after="0" w:line="240" w:lineRule="auto"/>
        <w:rPr>
          <w:rFonts w:ascii="Arial" w:hAnsi="Arial" w:cs="Arial"/>
          <w:color w:val="000000"/>
          <w:sz w:val="24"/>
          <w:szCs w:val="24"/>
        </w:rPr>
      </w:pPr>
    </w:p>
    <w:p w14:paraId="419C1A2B" w14:textId="77777777" w:rsidR="003825C8" w:rsidRPr="00E60E6F" w:rsidRDefault="003825C8" w:rsidP="003825C8">
      <w:pPr>
        <w:autoSpaceDE w:val="0"/>
        <w:autoSpaceDN w:val="0"/>
        <w:adjustRightInd w:val="0"/>
        <w:spacing w:after="0" w:line="240" w:lineRule="auto"/>
        <w:rPr>
          <w:rFonts w:ascii="Arial" w:hAnsi="Arial" w:cs="Arial"/>
          <w:color w:val="000000"/>
          <w:sz w:val="24"/>
          <w:szCs w:val="24"/>
        </w:rPr>
      </w:pPr>
      <w:r w:rsidRPr="00E60E6F">
        <w:rPr>
          <w:rFonts w:ascii="Arial" w:hAnsi="Arial" w:cs="Arial"/>
          <w:b/>
          <w:color w:val="000000"/>
          <w:sz w:val="24"/>
          <w:szCs w:val="24"/>
        </w:rPr>
        <w:t>Deprivation</w:t>
      </w:r>
      <w:r w:rsidRPr="00E60E6F">
        <w:rPr>
          <w:rFonts w:ascii="Arial" w:hAnsi="Arial" w:cs="Arial"/>
          <w:color w:val="000000"/>
          <w:sz w:val="24"/>
          <w:szCs w:val="24"/>
        </w:rPr>
        <w:t>;</w:t>
      </w:r>
    </w:p>
    <w:p w14:paraId="1CA4C422" w14:textId="77777777" w:rsidR="009C6CBF" w:rsidRPr="00E60E6F" w:rsidRDefault="009C6CBF" w:rsidP="003825C8">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In 2016, 12.7% (7,300) of children aged under 16 were living in poverty, compared to 17.0% nationally. However, at a very local level some small neighbourhood areas record rates of child poverty of at least 35%. </w:t>
      </w:r>
    </w:p>
    <w:p w14:paraId="7804FE07"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16 neighbourhoods rank in the 10% most deprived in England. Around 24,000 residents live in these areas. </w:t>
      </w:r>
    </w:p>
    <w:p w14:paraId="72923CCA"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Two neighbourhoods are ranked in the 2% most deprived in England. One in Lache ward and one in Winsford Over and Verdin ward. Around 2,900 residents live in these areas</w:t>
      </w:r>
    </w:p>
    <w:p w14:paraId="6F330119" w14:textId="77777777" w:rsidR="003825C8" w:rsidRPr="00E60E6F" w:rsidRDefault="003825C8" w:rsidP="003825C8">
      <w:pPr>
        <w:autoSpaceDE w:val="0"/>
        <w:autoSpaceDN w:val="0"/>
        <w:adjustRightInd w:val="0"/>
        <w:spacing w:after="0" w:line="240" w:lineRule="auto"/>
        <w:rPr>
          <w:rFonts w:ascii="Arial" w:hAnsi="Arial" w:cs="Arial"/>
          <w:color w:val="000000"/>
          <w:sz w:val="24"/>
          <w:szCs w:val="24"/>
        </w:rPr>
      </w:pPr>
    </w:p>
    <w:p w14:paraId="12BE15B2" w14:textId="77777777" w:rsidR="003825C8" w:rsidRPr="00E60E6F" w:rsidRDefault="003825C8" w:rsidP="003825C8">
      <w:pPr>
        <w:autoSpaceDE w:val="0"/>
        <w:autoSpaceDN w:val="0"/>
        <w:adjustRightInd w:val="0"/>
        <w:spacing w:after="0" w:line="240" w:lineRule="auto"/>
        <w:rPr>
          <w:rFonts w:ascii="Arial" w:hAnsi="Arial" w:cs="Arial"/>
          <w:b/>
          <w:color w:val="000000"/>
          <w:sz w:val="24"/>
          <w:szCs w:val="24"/>
        </w:rPr>
      </w:pPr>
      <w:r w:rsidRPr="00E60E6F">
        <w:rPr>
          <w:rFonts w:ascii="Arial" w:hAnsi="Arial" w:cs="Arial"/>
          <w:b/>
          <w:color w:val="000000"/>
          <w:sz w:val="24"/>
          <w:szCs w:val="24"/>
        </w:rPr>
        <w:t>Skills and education;</w:t>
      </w:r>
    </w:p>
    <w:p w14:paraId="2152F9A6" w14:textId="77777777" w:rsidR="003825C8"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In Cheshire West and Chester, nearly 1 in 13 of the working age population (aged 16-64) have no qualifications (7.3% in Cheshire West</w:t>
      </w:r>
      <w:r w:rsidR="003825C8" w:rsidRPr="00E60E6F">
        <w:rPr>
          <w:rFonts w:ascii="Arial" w:hAnsi="Arial" w:cs="Arial"/>
          <w:color w:val="000000"/>
          <w:sz w:val="24"/>
          <w:szCs w:val="24"/>
        </w:rPr>
        <w:t xml:space="preserve"> and Chester, 7.6% in England).</w:t>
      </w:r>
    </w:p>
    <w:p w14:paraId="074020B0"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43.8% have a level four qualification or above (degree or equivalent), higher than the Engla</w:t>
      </w:r>
      <w:r w:rsidR="000941B3" w:rsidRPr="00E60E6F">
        <w:rPr>
          <w:rFonts w:ascii="Arial" w:hAnsi="Arial" w:cs="Arial"/>
          <w:color w:val="000000"/>
          <w:sz w:val="24"/>
          <w:szCs w:val="24"/>
        </w:rPr>
        <w:t>nd rate of 38.3%</w:t>
      </w:r>
      <w:r w:rsidRPr="00E60E6F">
        <w:rPr>
          <w:rFonts w:ascii="Arial" w:hAnsi="Arial" w:cs="Arial"/>
          <w:color w:val="000000"/>
          <w:sz w:val="24"/>
          <w:szCs w:val="24"/>
        </w:rPr>
        <w:t xml:space="preserve">. </w:t>
      </w:r>
    </w:p>
    <w:p w14:paraId="4232A913" w14:textId="77777777" w:rsidR="009C6CB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In 2019, the percentage of young people aged 16-17 who are not in education, employment or training (NEET) or not known is 2.7% (170 young people). This is lower than the national average of 5.5%17. </w:t>
      </w:r>
    </w:p>
    <w:p w14:paraId="2C8D0D07" w14:textId="77777777" w:rsidR="001E584F" w:rsidRDefault="001E584F" w:rsidP="001E584F">
      <w:pPr>
        <w:pStyle w:val="ListParagraph"/>
        <w:autoSpaceDE w:val="0"/>
        <w:autoSpaceDN w:val="0"/>
        <w:adjustRightInd w:val="0"/>
        <w:spacing w:after="0" w:line="240" w:lineRule="auto"/>
        <w:rPr>
          <w:rFonts w:ascii="Arial" w:hAnsi="Arial" w:cs="Arial"/>
          <w:color w:val="000000"/>
          <w:sz w:val="24"/>
          <w:szCs w:val="24"/>
        </w:rPr>
      </w:pPr>
    </w:p>
    <w:p w14:paraId="3A399831" w14:textId="77777777" w:rsidR="001E584F" w:rsidRDefault="001E584F" w:rsidP="001E584F">
      <w:pPr>
        <w:pStyle w:val="ListParagraph"/>
        <w:autoSpaceDE w:val="0"/>
        <w:autoSpaceDN w:val="0"/>
        <w:adjustRightInd w:val="0"/>
        <w:spacing w:after="0" w:line="240" w:lineRule="auto"/>
        <w:rPr>
          <w:rFonts w:ascii="Arial" w:hAnsi="Arial" w:cs="Arial"/>
          <w:color w:val="000000"/>
          <w:sz w:val="24"/>
          <w:szCs w:val="24"/>
        </w:rPr>
      </w:pPr>
    </w:p>
    <w:p w14:paraId="4E9050B0" w14:textId="77777777" w:rsidR="001E584F" w:rsidRPr="00E60E6F" w:rsidRDefault="001E584F" w:rsidP="001E584F">
      <w:pPr>
        <w:pStyle w:val="ListParagraph"/>
        <w:autoSpaceDE w:val="0"/>
        <w:autoSpaceDN w:val="0"/>
        <w:adjustRightInd w:val="0"/>
        <w:spacing w:after="0" w:line="240" w:lineRule="auto"/>
        <w:rPr>
          <w:rFonts w:ascii="Arial" w:hAnsi="Arial" w:cs="Arial"/>
          <w:color w:val="000000"/>
          <w:sz w:val="24"/>
          <w:szCs w:val="24"/>
        </w:rPr>
      </w:pPr>
    </w:p>
    <w:p w14:paraId="11745552" w14:textId="77777777" w:rsidR="003825C8" w:rsidRPr="00E60E6F" w:rsidRDefault="003825C8" w:rsidP="003825C8">
      <w:pPr>
        <w:autoSpaceDE w:val="0"/>
        <w:autoSpaceDN w:val="0"/>
        <w:adjustRightInd w:val="0"/>
        <w:spacing w:after="0" w:line="240" w:lineRule="auto"/>
        <w:rPr>
          <w:rFonts w:ascii="Arial" w:hAnsi="Arial" w:cs="Arial"/>
          <w:color w:val="000000"/>
          <w:sz w:val="24"/>
          <w:szCs w:val="24"/>
        </w:rPr>
      </w:pPr>
    </w:p>
    <w:p w14:paraId="36F9D50D" w14:textId="77777777" w:rsidR="003825C8" w:rsidRPr="00E60E6F" w:rsidRDefault="003825C8" w:rsidP="003825C8">
      <w:pPr>
        <w:autoSpaceDE w:val="0"/>
        <w:autoSpaceDN w:val="0"/>
        <w:adjustRightInd w:val="0"/>
        <w:spacing w:after="0" w:line="240" w:lineRule="auto"/>
        <w:rPr>
          <w:rFonts w:ascii="Arial" w:hAnsi="Arial" w:cs="Arial"/>
          <w:b/>
          <w:color w:val="000000"/>
          <w:sz w:val="24"/>
          <w:szCs w:val="24"/>
        </w:rPr>
      </w:pPr>
      <w:r w:rsidRPr="00E60E6F">
        <w:rPr>
          <w:rFonts w:ascii="Arial" w:hAnsi="Arial" w:cs="Arial"/>
          <w:b/>
          <w:color w:val="000000"/>
          <w:sz w:val="24"/>
          <w:szCs w:val="24"/>
        </w:rPr>
        <w:lastRenderedPageBreak/>
        <w:t>Employment</w:t>
      </w:r>
    </w:p>
    <w:p w14:paraId="296F1849"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The current employment rate is 75.6% (April 2018 – March 2019) this represents around 155,900 residents aged 16 to 64 and is the sam</w:t>
      </w:r>
      <w:r w:rsidR="000941B3" w:rsidRPr="00E60E6F">
        <w:rPr>
          <w:rFonts w:ascii="Arial" w:hAnsi="Arial" w:cs="Arial"/>
          <w:color w:val="000000"/>
          <w:sz w:val="24"/>
          <w:szCs w:val="24"/>
        </w:rPr>
        <w:t>e as the England rate of 75.6%</w:t>
      </w:r>
      <w:r w:rsidRPr="00E60E6F">
        <w:rPr>
          <w:rFonts w:ascii="Arial" w:hAnsi="Arial" w:cs="Arial"/>
          <w:color w:val="000000"/>
          <w:sz w:val="24"/>
          <w:szCs w:val="24"/>
        </w:rPr>
        <w:t xml:space="preserve">. </w:t>
      </w:r>
    </w:p>
    <w:p w14:paraId="260363B7" w14:textId="77777777" w:rsidR="003825C8" w:rsidRPr="00E60E6F" w:rsidRDefault="003825C8" w:rsidP="003825C8">
      <w:pPr>
        <w:pStyle w:val="ListParagraph"/>
        <w:autoSpaceDE w:val="0"/>
        <w:autoSpaceDN w:val="0"/>
        <w:adjustRightInd w:val="0"/>
        <w:spacing w:after="0" w:line="240" w:lineRule="auto"/>
        <w:rPr>
          <w:rFonts w:ascii="Arial" w:hAnsi="Arial" w:cs="Arial"/>
          <w:color w:val="000000"/>
          <w:sz w:val="24"/>
          <w:szCs w:val="24"/>
        </w:rPr>
      </w:pPr>
    </w:p>
    <w:p w14:paraId="6B1529FC" w14:textId="77777777" w:rsidR="003825C8" w:rsidRPr="00E60E6F" w:rsidRDefault="009C6CBF" w:rsidP="003825C8">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More than a fifth (22.7%) of residents in employment work part time</w:t>
      </w:r>
      <w:r w:rsidRPr="00E60E6F">
        <w:rPr>
          <w:rFonts w:ascii="Arial" w:hAnsi="Arial" w:cs="Arial"/>
          <w:color w:val="000000"/>
          <w:sz w:val="23"/>
          <w:szCs w:val="23"/>
        </w:rPr>
        <w:t xml:space="preserve">. </w:t>
      </w:r>
    </w:p>
    <w:p w14:paraId="25F8A5D4" w14:textId="77777777" w:rsidR="009C6CBF" w:rsidRPr="00E60E6F" w:rsidRDefault="009C6CBF" w:rsidP="003825C8">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The industries with the highest number of employees include retail (20,000 employees), health (19,000), professional, scientific and technical (18,000) and manufacturing (15,000). </w:t>
      </w:r>
    </w:p>
    <w:p w14:paraId="4EFE8477"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The manufacturing industry makes up 22.3% of gross value added (GVA) in Cheshire West and Chester. </w:t>
      </w:r>
    </w:p>
    <w:p w14:paraId="152CA9E4"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Unemployment has fallen to 3.7% (April 2018- March 2019), below the national rate of 4.1%, and down from a peak of 7.3% in April 2011-March 2012. </w:t>
      </w:r>
    </w:p>
    <w:p w14:paraId="6D7E4F71"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The 2018 median gross weekly earnings for residents in full time employment are £562.20, lower than</w:t>
      </w:r>
      <w:r w:rsidR="003825C8" w:rsidRPr="00E60E6F">
        <w:rPr>
          <w:rFonts w:ascii="Arial" w:hAnsi="Arial" w:cs="Arial"/>
          <w:color w:val="000000"/>
          <w:sz w:val="24"/>
          <w:szCs w:val="24"/>
        </w:rPr>
        <w:t xml:space="preserve"> the England median of £574.90</w:t>
      </w:r>
      <w:r w:rsidRPr="00E60E6F">
        <w:rPr>
          <w:rFonts w:ascii="Arial" w:hAnsi="Arial" w:cs="Arial"/>
          <w:color w:val="000000"/>
          <w:sz w:val="24"/>
          <w:szCs w:val="24"/>
        </w:rPr>
        <w:t xml:space="preserve">. </w:t>
      </w:r>
    </w:p>
    <w:p w14:paraId="21BA840F" w14:textId="77777777" w:rsidR="003825C8" w:rsidRPr="00E60E6F" w:rsidRDefault="003825C8" w:rsidP="003825C8">
      <w:pPr>
        <w:pStyle w:val="ListParagraph"/>
        <w:autoSpaceDE w:val="0"/>
        <w:autoSpaceDN w:val="0"/>
        <w:adjustRightInd w:val="0"/>
        <w:spacing w:after="0" w:line="240" w:lineRule="auto"/>
        <w:rPr>
          <w:rFonts w:ascii="Arial" w:hAnsi="Arial" w:cs="Arial"/>
          <w:color w:val="000000"/>
          <w:sz w:val="24"/>
          <w:szCs w:val="24"/>
        </w:rPr>
      </w:pPr>
    </w:p>
    <w:p w14:paraId="0B68FD68" w14:textId="77777777" w:rsidR="009C6CBF" w:rsidRPr="00E60E6F" w:rsidRDefault="009C6CBF" w:rsidP="003825C8">
      <w:pPr>
        <w:autoSpaceDE w:val="0"/>
        <w:autoSpaceDN w:val="0"/>
        <w:adjustRightInd w:val="0"/>
        <w:spacing w:after="0" w:line="240" w:lineRule="auto"/>
        <w:rPr>
          <w:rFonts w:ascii="Arial" w:hAnsi="Arial" w:cs="Arial"/>
          <w:color w:val="000000"/>
          <w:sz w:val="24"/>
          <w:szCs w:val="24"/>
        </w:rPr>
      </w:pPr>
      <w:r w:rsidRPr="00E60E6F">
        <w:rPr>
          <w:rFonts w:ascii="Arial" w:hAnsi="Arial" w:cs="Arial"/>
          <w:b/>
          <w:bCs/>
          <w:color w:val="000000"/>
          <w:sz w:val="24"/>
          <w:szCs w:val="24"/>
        </w:rPr>
        <w:t>Hea</w:t>
      </w:r>
      <w:r w:rsidR="003825C8" w:rsidRPr="00E60E6F">
        <w:rPr>
          <w:rFonts w:ascii="Arial" w:hAnsi="Arial" w:cs="Arial"/>
          <w:b/>
          <w:bCs/>
          <w:color w:val="000000"/>
          <w:sz w:val="24"/>
          <w:szCs w:val="24"/>
        </w:rPr>
        <w:t>lth and Wellbeing</w:t>
      </w:r>
      <w:r w:rsidR="003825C8" w:rsidRPr="00E60E6F">
        <w:rPr>
          <w:rFonts w:ascii="Arial" w:hAnsi="Arial" w:cs="Arial"/>
          <w:bCs/>
          <w:color w:val="000000"/>
          <w:sz w:val="24"/>
          <w:szCs w:val="24"/>
        </w:rPr>
        <w:t>;</w:t>
      </w:r>
    </w:p>
    <w:p w14:paraId="55CE3CF9"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The 2011 Census</w:t>
      </w:r>
      <w:r w:rsidR="003825C8" w:rsidRPr="00E60E6F">
        <w:rPr>
          <w:rFonts w:ascii="Arial" w:hAnsi="Arial" w:cs="Arial"/>
          <w:color w:val="000000"/>
          <w:sz w:val="24"/>
          <w:szCs w:val="24"/>
        </w:rPr>
        <w:t xml:space="preserve"> </w:t>
      </w:r>
      <w:r w:rsidRPr="00E60E6F">
        <w:rPr>
          <w:rFonts w:ascii="Arial" w:hAnsi="Arial" w:cs="Arial"/>
          <w:color w:val="000000"/>
          <w:sz w:val="24"/>
          <w:szCs w:val="24"/>
        </w:rPr>
        <w:t xml:space="preserve">found that 81.6% of people were in very good or good health. </w:t>
      </w:r>
    </w:p>
    <w:p w14:paraId="6405ED27" w14:textId="77777777" w:rsidR="009C6CBF" w:rsidRPr="00E60E6F" w:rsidRDefault="009C6CBF"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Those living in more deprived areas have significantly lower life expectancy. The inequality gap in life expectancy at birth is widest for men at 10.4 years. The gap for women is 9.1 years (2015-17)</w:t>
      </w:r>
      <w:r w:rsidR="000941B3" w:rsidRPr="00E60E6F">
        <w:rPr>
          <w:rFonts w:ascii="Arial" w:hAnsi="Arial" w:cs="Arial"/>
          <w:color w:val="000000"/>
          <w:sz w:val="24"/>
          <w:szCs w:val="24"/>
        </w:rPr>
        <w:t>.</w:t>
      </w:r>
    </w:p>
    <w:p w14:paraId="5267E30F" w14:textId="77777777" w:rsidR="00665300" w:rsidRPr="00E60E6F" w:rsidRDefault="00665300"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63.5% of adults are estimated to be overweight or obese (62% in England)</w:t>
      </w:r>
    </w:p>
    <w:p w14:paraId="767E93E2" w14:textId="77777777" w:rsidR="00665300" w:rsidRPr="00E60E6F" w:rsidRDefault="00665300"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29% of residents drive at levels that could harm their health , similar to the England average</w:t>
      </w:r>
    </w:p>
    <w:p w14:paraId="70FC3258" w14:textId="77777777" w:rsidR="003C2C28" w:rsidRPr="00E60E6F" w:rsidRDefault="003C2C28"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Around 1,300  people aged 18 or over have a moderate or severe learning disability</w:t>
      </w:r>
    </w:p>
    <w:p w14:paraId="162453E1" w14:textId="77777777" w:rsidR="009C6CBF" w:rsidRPr="00E60E6F" w:rsidRDefault="00CF2791" w:rsidP="00CF2791">
      <w:pPr>
        <w:pStyle w:val="ListParagraph"/>
        <w:numPr>
          <w:ilvl w:val="0"/>
          <w:numId w:val="32"/>
        </w:numPr>
        <w:autoSpaceDE w:val="0"/>
        <w:autoSpaceDN w:val="0"/>
        <w:adjustRightInd w:val="0"/>
        <w:spacing w:after="0" w:line="240" w:lineRule="auto"/>
        <w:rPr>
          <w:rFonts w:ascii="Arial" w:hAnsi="Arial" w:cs="Arial"/>
          <w:sz w:val="24"/>
          <w:szCs w:val="24"/>
        </w:rPr>
      </w:pPr>
      <w:r w:rsidRPr="00E60E6F">
        <w:rPr>
          <w:rFonts w:ascii="Arial" w:hAnsi="Arial" w:cs="Arial"/>
          <w:color w:val="000000"/>
          <w:sz w:val="24"/>
          <w:szCs w:val="24"/>
        </w:rPr>
        <w:t xml:space="preserve">At the time of the 2011 Census, 11.3 % (37,121) of people said they provided more than one hour unpaid care per week, with around 8,500 providing more than 50 </w:t>
      </w:r>
    </w:p>
    <w:p w14:paraId="0AB2A699"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sz w:val="24"/>
          <w:szCs w:val="24"/>
        </w:rPr>
      </w:pPr>
      <w:r w:rsidRPr="00E60E6F">
        <w:rPr>
          <w:rFonts w:ascii="Arial" w:hAnsi="Arial" w:cs="Arial"/>
          <w:sz w:val="24"/>
          <w:szCs w:val="24"/>
        </w:rPr>
        <w:t xml:space="preserve">One in six adults aged 16 and over in England report experiencing symptoms of a common mental health disorder. This is over 46,000 adults in Cheshire West and Chester. </w:t>
      </w:r>
    </w:p>
    <w:p w14:paraId="02ADF67B" w14:textId="77777777" w:rsidR="009C6CBF" w:rsidRPr="00E60E6F" w:rsidRDefault="009C6CBF" w:rsidP="009C6CBF">
      <w:pPr>
        <w:pStyle w:val="ListParagraph"/>
        <w:numPr>
          <w:ilvl w:val="0"/>
          <w:numId w:val="32"/>
        </w:numPr>
        <w:autoSpaceDE w:val="0"/>
        <w:autoSpaceDN w:val="0"/>
        <w:adjustRightInd w:val="0"/>
        <w:spacing w:after="0" w:line="240" w:lineRule="auto"/>
        <w:rPr>
          <w:rFonts w:ascii="Arial" w:hAnsi="Arial" w:cs="Arial"/>
          <w:sz w:val="24"/>
          <w:szCs w:val="24"/>
        </w:rPr>
      </w:pPr>
      <w:r w:rsidRPr="00E60E6F">
        <w:rPr>
          <w:rFonts w:ascii="Arial" w:hAnsi="Arial" w:cs="Arial"/>
          <w:sz w:val="24"/>
          <w:szCs w:val="24"/>
        </w:rPr>
        <w:t xml:space="preserve">Using the Warwick-Edinburgh Mental Well-being scale, the mental well-being score for residents has improved slightly from 25.4 in 2011 to 26 in 2017. </w:t>
      </w:r>
    </w:p>
    <w:p w14:paraId="66D57751" w14:textId="77777777" w:rsidR="009C6CBF" w:rsidRPr="00E60E6F" w:rsidRDefault="009C6CBF" w:rsidP="007509E7">
      <w:pPr>
        <w:autoSpaceDE w:val="0"/>
        <w:autoSpaceDN w:val="0"/>
        <w:adjustRightInd w:val="0"/>
        <w:spacing w:after="0" w:line="240" w:lineRule="auto"/>
        <w:rPr>
          <w:rFonts w:ascii="Arial" w:hAnsi="Arial" w:cs="Arial"/>
          <w:sz w:val="24"/>
          <w:szCs w:val="24"/>
        </w:rPr>
      </w:pPr>
      <w:r w:rsidRPr="00E60E6F">
        <w:rPr>
          <w:rFonts w:ascii="Arial" w:hAnsi="Arial" w:cs="Arial"/>
          <w:sz w:val="24"/>
          <w:szCs w:val="24"/>
        </w:rPr>
        <w:t xml:space="preserve">. </w:t>
      </w:r>
    </w:p>
    <w:p w14:paraId="264F45D5" w14:textId="77777777" w:rsidR="009C6CBF" w:rsidRPr="00E60E6F" w:rsidRDefault="009C6CBF" w:rsidP="007509E7">
      <w:pPr>
        <w:autoSpaceDE w:val="0"/>
        <w:autoSpaceDN w:val="0"/>
        <w:adjustRightInd w:val="0"/>
        <w:spacing w:after="0" w:line="240" w:lineRule="auto"/>
        <w:rPr>
          <w:rFonts w:ascii="Arial" w:hAnsi="Arial" w:cs="Arial"/>
          <w:b/>
          <w:color w:val="000000"/>
          <w:sz w:val="24"/>
          <w:szCs w:val="24"/>
        </w:rPr>
      </w:pPr>
      <w:r w:rsidRPr="00E60E6F">
        <w:rPr>
          <w:rFonts w:ascii="Arial" w:hAnsi="Arial" w:cs="Arial"/>
          <w:b/>
          <w:bCs/>
          <w:color w:val="000000"/>
          <w:sz w:val="24"/>
          <w:szCs w:val="24"/>
        </w:rPr>
        <w:t xml:space="preserve">Business and the economy </w:t>
      </w:r>
    </w:p>
    <w:p w14:paraId="4A36B9F8" w14:textId="77777777" w:rsidR="007509E7" w:rsidRPr="00E60E6F" w:rsidRDefault="009C6CBF"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There are around 14,060 businesses that employ around 177,700 people in Cheshire West and Chester. </w:t>
      </w:r>
    </w:p>
    <w:p w14:paraId="308944C6" w14:textId="77777777" w:rsidR="007509E7" w:rsidRPr="00E60E6F" w:rsidRDefault="009C6CBF"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The level of gross value added (GVA) in Cheshire West is £10,092 million. </w:t>
      </w:r>
    </w:p>
    <w:p w14:paraId="1D202611" w14:textId="77777777" w:rsidR="00365A50" w:rsidRPr="00E60E6F" w:rsidRDefault="009C6CBF"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In 2017, 25% of Cheshire West businesses said they had increased the size of their workforce in the past 12 months, compared to 17% 2011. 48% of businesses had vacancies in the past 1</w:t>
      </w:r>
    </w:p>
    <w:p w14:paraId="75610E3F" w14:textId="77777777" w:rsidR="009C6CBF" w:rsidRPr="00E60E6F" w:rsidRDefault="009C6CBF" w:rsidP="007509E7">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2 months, 19% were ‘hard to fill’</w:t>
      </w:r>
    </w:p>
    <w:p w14:paraId="276C904F" w14:textId="77777777" w:rsidR="00365A50" w:rsidRPr="00E60E6F" w:rsidRDefault="00365A50" w:rsidP="00365A50">
      <w:pPr>
        <w:autoSpaceDE w:val="0"/>
        <w:autoSpaceDN w:val="0"/>
        <w:adjustRightInd w:val="0"/>
        <w:spacing w:after="0" w:line="240" w:lineRule="auto"/>
        <w:rPr>
          <w:rFonts w:ascii="Arial" w:hAnsi="Arial" w:cs="Arial"/>
          <w:color w:val="000000"/>
          <w:sz w:val="24"/>
          <w:szCs w:val="24"/>
        </w:rPr>
      </w:pPr>
    </w:p>
    <w:p w14:paraId="0AE8DF46" w14:textId="77777777" w:rsidR="000941B3" w:rsidRPr="00E60E6F" w:rsidRDefault="00365A50" w:rsidP="001E584F">
      <w:pPr>
        <w:autoSpaceDE w:val="0"/>
        <w:autoSpaceDN w:val="0"/>
        <w:adjustRightInd w:val="0"/>
        <w:spacing w:after="0" w:line="240" w:lineRule="auto"/>
        <w:rPr>
          <w:rFonts w:ascii="Arial" w:hAnsi="Arial" w:cs="Arial"/>
          <w:color w:val="000000"/>
          <w:sz w:val="24"/>
          <w:szCs w:val="24"/>
        </w:rPr>
      </w:pPr>
      <w:r w:rsidRPr="00E60E6F">
        <w:rPr>
          <w:rFonts w:ascii="Arial" w:hAnsi="Arial" w:cs="Arial"/>
          <w:color w:val="000000"/>
          <w:sz w:val="24"/>
          <w:szCs w:val="24"/>
        </w:rPr>
        <w:t xml:space="preserve">For full details on Wards see; </w:t>
      </w:r>
      <w:hyperlink r:id="rId26" w:history="1">
        <w:r w:rsidRPr="00E60E6F">
          <w:rPr>
            <w:rStyle w:val="Hyperlink"/>
            <w:rFonts w:ascii="Arial" w:hAnsi="Arial" w:cs="Arial"/>
          </w:rPr>
          <w:t>https://www.cheshirewestandchester.gov.uk/your-council/key-statistics-and-data/ward-profiles.aspx</w:t>
        </w:r>
      </w:hyperlink>
    </w:p>
    <w:p w14:paraId="22CA393A" w14:textId="77777777" w:rsidR="000941B3" w:rsidRPr="00E60E6F" w:rsidRDefault="000941B3" w:rsidP="000941B3">
      <w:pPr>
        <w:autoSpaceDE w:val="0"/>
        <w:autoSpaceDN w:val="0"/>
        <w:adjustRightInd w:val="0"/>
        <w:spacing w:after="0" w:line="240" w:lineRule="auto"/>
        <w:rPr>
          <w:rFonts w:ascii="Arial" w:hAnsi="Arial" w:cs="Arial"/>
          <w:color w:val="000000"/>
          <w:sz w:val="24"/>
          <w:szCs w:val="24"/>
        </w:rPr>
      </w:pPr>
    </w:p>
    <w:p w14:paraId="430233C5" w14:textId="77777777" w:rsidR="00252473" w:rsidRDefault="0095254C" w:rsidP="000941B3">
      <w:pPr>
        <w:autoSpaceDE w:val="0"/>
        <w:autoSpaceDN w:val="0"/>
        <w:adjustRightInd w:val="0"/>
        <w:spacing w:after="0" w:line="240" w:lineRule="auto"/>
        <w:rPr>
          <w:rFonts w:ascii="Arial" w:hAnsi="Arial" w:cs="Arial"/>
          <w:b/>
          <w:sz w:val="56"/>
          <w:szCs w:val="56"/>
        </w:rPr>
      </w:pPr>
      <w:r w:rsidRPr="00E60E6F">
        <w:rPr>
          <w:rFonts w:ascii="Arial" w:hAnsi="Arial" w:cs="Arial"/>
          <w:b/>
          <w:sz w:val="56"/>
          <w:szCs w:val="56"/>
        </w:rPr>
        <w:t xml:space="preserve">Appendix </w:t>
      </w:r>
      <w:r w:rsidR="001E584F">
        <w:rPr>
          <w:rFonts w:ascii="Arial" w:hAnsi="Arial" w:cs="Arial"/>
          <w:b/>
          <w:sz w:val="56"/>
          <w:szCs w:val="56"/>
        </w:rPr>
        <w:t>C: Stakeholder engagement</w:t>
      </w:r>
    </w:p>
    <w:p w14:paraId="4688F444" w14:textId="77777777" w:rsidR="001E584F" w:rsidRDefault="001E584F" w:rsidP="000941B3">
      <w:pPr>
        <w:autoSpaceDE w:val="0"/>
        <w:autoSpaceDN w:val="0"/>
        <w:adjustRightInd w:val="0"/>
        <w:spacing w:after="0" w:line="240" w:lineRule="auto"/>
        <w:rPr>
          <w:rFonts w:ascii="Arial" w:hAnsi="Arial" w:cs="Arial"/>
          <w:b/>
          <w:sz w:val="56"/>
          <w:szCs w:val="56"/>
        </w:rPr>
      </w:pPr>
    </w:p>
    <w:p w14:paraId="0F0FBD88" w14:textId="77777777" w:rsidR="001E584F" w:rsidRDefault="001E584F">
      <w:pPr>
        <w:rPr>
          <w:rFonts w:ascii="Arial" w:hAnsi="Arial" w:cs="Arial"/>
          <w:sz w:val="24"/>
          <w:szCs w:val="24"/>
        </w:rPr>
      </w:pPr>
      <w:r w:rsidRPr="001E584F">
        <w:rPr>
          <w:rFonts w:ascii="Arial" w:hAnsi="Arial" w:cs="Arial"/>
          <w:sz w:val="24"/>
          <w:szCs w:val="24"/>
        </w:rPr>
        <w:t>The Skills and Employment Service work with a broad range of stakeholders both within and outside of the Council.  A summary of these can be found in the table below.</w:t>
      </w:r>
    </w:p>
    <w:tbl>
      <w:tblPr>
        <w:tblStyle w:val="TableGrid"/>
        <w:tblW w:w="9606" w:type="dxa"/>
        <w:tblLook w:val="04A0" w:firstRow="1" w:lastRow="0" w:firstColumn="1" w:lastColumn="0" w:noHBand="0" w:noVBand="1"/>
      </w:tblPr>
      <w:tblGrid>
        <w:gridCol w:w="2588"/>
        <w:gridCol w:w="2768"/>
        <w:gridCol w:w="4250"/>
      </w:tblGrid>
      <w:tr w:rsidR="001E584F" w14:paraId="07E3FCFB" w14:textId="77777777" w:rsidTr="00812C51">
        <w:tc>
          <w:tcPr>
            <w:tcW w:w="2588" w:type="dxa"/>
          </w:tcPr>
          <w:p w14:paraId="69E6C24D" w14:textId="77777777" w:rsidR="001E584F" w:rsidRPr="001E584F" w:rsidRDefault="001E584F">
            <w:pPr>
              <w:rPr>
                <w:rFonts w:ascii="Arial" w:hAnsi="Arial" w:cs="Arial"/>
                <w:b/>
                <w:sz w:val="24"/>
                <w:szCs w:val="24"/>
              </w:rPr>
            </w:pPr>
            <w:r w:rsidRPr="001E584F">
              <w:rPr>
                <w:rFonts w:ascii="Arial" w:hAnsi="Arial" w:cs="Arial"/>
                <w:b/>
                <w:sz w:val="24"/>
                <w:szCs w:val="24"/>
              </w:rPr>
              <w:t>Group/ Network</w:t>
            </w:r>
          </w:p>
        </w:tc>
        <w:tc>
          <w:tcPr>
            <w:tcW w:w="2768" w:type="dxa"/>
          </w:tcPr>
          <w:p w14:paraId="54B8F124" w14:textId="77777777" w:rsidR="001E584F" w:rsidRPr="001E584F" w:rsidRDefault="001E584F">
            <w:pPr>
              <w:rPr>
                <w:rFonts w:ascii="Arial" w:hAnsi="Arial" w:cs="Arial"/>
                <w:b/>
                <w:sz w:val="24"/>
                <w:szCs w:val="24"/>
              </w:rPr>
            </w:pPr>
            <w:r w:rsidRPr="001E584F">
              <w:rPr>
                <w:rFonts w:ascii="Arial" w:hAnsi="Arial" w:cs="Arial"/>
                <w:b/>
                <w:sz w:val="24"/>
                <w:szCs w:val="24"/>
              </w:rPr>
              <w:t>Organisation</w:t>
            </w:r>
            <w:r w:rsidR="002B3E97">
              <w:rPr>
                <w:rFonts w:ascii="Arial" w:hAnsi="Arial" w:cs="Arial"/>
                <w:b/>
                <w:sz w:val="24"/>
                <w:szCs w:val="24"/>
              </w:rPr>
              <w:t>/ Service</w:t>
            </w:r>
          </w:p>
        </w:tc>
        <w:tc>
          <w:tcPr>
            <w:tcW w:w="4250" w:type="dxa"/>
          </w:tcPr>
          <w:p w14:paraId="5607E4DE" w14:textId="77777777" w:rsidR="001E584F" w:rsidRPr="001E584F" w:rsidRDefault="001E584F">
            <w:pPr>
              <w:rPr>
                <w:rFonts w:ascii="Arial" w:hAnsi="Arial" w:cs="Arial"/>
                <w:b/>
                <w:sz w:val="24"/>
                <w:szCs w:val="24"/>
              </w:rPr>
            </w:pPr>
            <w:r w:rsidRPr="001E584F">
              <w:rPr>
                <w:rFonts w:ascii="Arial" w:hAnsi="Arial" w:cs="Arial"/>
                <w:b/>
                <w:sz w:val="24"/>
                <w:szCs w:val="24"/>
              </w:rPr>
              <w:t>Aim of engagement</w:t>
            </w:r>
          </w:p>
        </w:tc>
      </w:tr>
      <w:tr w:rsidR="001E584F" w14:paraId="0C655C14" w14:textId="77777777" w:rsidTr="00812C51">
        <w:tc>
          <w:tcPr>
            <w:tcW w:w="2588" w:type="dxa"/>
          </w:tcPr>
          <w:p w14:paraId="506CE4FA" w14:textId="77777777" w:rsidR="001E584F" w:rsidRDefault="001E584F">
            <w:pPr>
              <w:rPr>
                <w:rFonts w:ascii="Arial" w:hAnsi="Arial" w:cs="Arial"/>
                <w:sz w:val="24"/>
                <w:szCs w:val="24"/>
              </w:rPr>
            </w:pPr>
            <w:r>
              <w:rPr>
                <w:rFonts w:ascii="Arial" w:hAnsi="Arial" w:cs="Arial"/>
                <w:sz w:val="24"/>
                <w:szCs w:val="24"/>
              </w:rPr>
              <w:t>Education Team</w:t>
            </w:r>
          </w:p>
        </w:tc>
        <w:tc>
          <w:tcPr>
            <w:tcW w:w="2768" w:type="dxa"/>
          </w:tcPr>
          <w:p w14:paraId="7C9922B5" w14:textId="77777777" w:rsidR="001E584F" w:rsidRDefault="001E584F">
            <w:pPr>
              <w:rPr>
                <w:rFonts w:ascii="Arial" w:hAnsi="Arial" w:cs="Arial"/>
                <w:sz w:val="24"/>
                <w:szCs w:val="24"/>
              </w:rPr>
            </w:pPr>
            <w:r>
              <w:rPr>
                <w:rFonts w:ascii="Arial" w:hAnsi="Arial" w:cs="Arial"/>
                <w:sz w:val="24"/>
                <w:szCs w:val="24"/>
              </w:rPr>
              <w:t>CW&amp;C</w:t>
            </w:r>
          </w:p>
        </w:tc>
        <w:tc>
          <w:tcPr>
            <w:tcW w:w="4250" w:type="dxa"/>
          </w:tcPr>
          <w:p w14:paraId="19D57C6E" w14:textId="77777777" w:rsidR="001E584F" w:rsidRDefault="001E584F">
            <w:pPr>
              <w:rPr>
                <w:rFonts w:ascii="Arial" w:hAnsi="Arial" w:cs="Arial"/>
                <w:sz w:val="24"/>
                <w:szCs w:val="24"/>
              </w:rPr>
            </w:pPr>
            <w:r>
              <w:rPr>
                <w:rFonts w:ascii="Arial" w:hAnsi="Arial" w:cs="Arial"/>
                <w:sz w:val="24"/>
                <w:szCs w:val="24"/>
              </w:rPr>
              <w:t>To ensure effective transition from young person to adult and effective marketing of family learning provision.</w:t>
            </w:r>
          </w:p>
          <w:p w14:paraId="2E135969" w14:textId="77777777" w:rsidR="003F5422" w:rsidRDefault="003F5422">
            <w:pPr>
              <w:rPr>
                <w:rFonts w:ascii="Arial" w:hAnsi="Arial" w:cs="Arial"/>
                <w:sz w:val="24"/>
                <w:szCs w:val="24"/>
              </w:rPr>
            </w:pPr>
          </w:p>
          <w:p w14:paraId="3759D5A1" w14:textId="77777777" w:rsidR="003F5422" w:rsidRDefault="003F5422">
            <w:pPr>
              <w:rPr>
                <w:rFonts w:ascii="Arial" w:hAnsi="Arial" w:cs="Arial"/>
                <w:sz w:val="24"/>
                <w:szCs w:val="24"/>
              </w:rPr>
            </w:pPr>
            <w:r>
              <w:rPr>
                <w:rFonts w:ascii="Arial" w:hAnsi="Arial" w:cs="Arial"/>
                <w:sz w:val="24"/>
                <w:szCs w:val="24"/>
              </w:rPr>
              <w:t xml:space="preserve">This has recently expanded to include discussions on the need for increased supported internship provision. </w:t>
            </w:r>
          </w:p>
        </w:tc>
      </w:tr>
      <w:tr w:rsidR="0086355C" w14:paraId="49ED88C6" w14:textId="77777777" w:rsidTr="00812C51">
        <w:tc>
          <w:tcPr>
            <w:tcW w:w="2588" w:type="dxa"/>
          </w:tcPr>
          <w:p w14:paraId="278A35E5" w14:textId="77777777" w:rsidR="0086355C" w:rsidRDefault="0086355C">
            <w:pPr>
              <w:rPr>
                <w:rFonts w:ascii="Arial" w:hAnsi="Arial" w:cs="Arial"/>
                <w:sz w:val="24"/>
                <w:szCs w:val="24"/>
              </w:rPr>
            </w:pPr>
            <w:r>
              <w:rPr>
                <w:rFonts w:ascii="Arial" w:hAnsi="Arial" w:cs="Arial"/>
                <w:sz w:val="24"/>
                <w:szCs w:val="24"/>
              </w:rPr>
              <w:t>Preparation for Adulthood Strategy Group</w:t>
            </w:r>
          </w:p>
        </w:tc>
        <w:tc>
          <w:tcPr>
            <w:tcW w:w="2768" w:type="dxa"/>
          </w:tcPr>
          <w:p w14:paraId="7C4268BB" w14:textId="77777777" w:rsidR="0086355C" w:rsidRDefault="0086355C">
            <w:pPr>
              <w:rPr>
                <w:rFonts w:ascii="Arial" w:hAnsi="Arial" w:cs="Arial"/>
                <w:sz w:val="24"/>
                <w:szCs w:val="24"/>
              </w:rPr>
            </w:pPr>
            <w:r>
              <w:rPr>
                <w:rFonts w:ascii="Arial" w:hAnsi="Arial" w:cs="Arial"/>
                <w:sz w:val="24"/>
                <w:szCs w:val="24"/>
              </w:rPr>
              <w:t>CW&amp;C</w:t>
            </w:r>
          </w:p>
        </w:tc>
        <w:tc>
          <w:tcPr>
            <w:tcW w:w="4250" w:type="dxa"/>
          </w:tcPr>
          <w:p w14:paraId="1AB8C645" w14:textId="77777777" w:rsidR="0086355C" w:rsidRDefault="0086355C">
            <w:pPr>
              <w:rPr>
                <w:rFonts w:ascii="Arial" w:hAnsi="Arial" w:cs="Arial"/>
                <w:sz w:val="24"/>
                <w:szCs w:val="24"/>
              </w:rPr>
            </w:pPr>
            <w:r>
              <w:rPr>
                <w:rFonts w:ascii="Arial" w:hAnsi="Arial" w:cs="Arial"/>
                <w:sz w:val="24"/>
                <w:szCs w:val="24"/>
              </w:rPr>
              <w:t>Ensuring effective transition to employment outcomes for young people with SEND in receipt of an EHCP.</w:t>
            </w:r>
          </w:p>
          <w:p w14:paraId="3D9B141E" w14:textId="77777777" w:rsidR="0086355C" w:rsidRDefault="0086355C">
            <w:pPr>
              <w:rPr>
                <w:rFonts w:ascii="Arial" w:hAnsi="Arial" w:cs="Arial"/>
                <w:sz w:val="24"/>
                <w:szCs w:val="24"/>
              </w:rPr>
            </w:pPr>
          </w:p>
          <w:p w14:paraId="015F8E95" w14:textId="77777777" w:rsidR="0086355C" w:rsidRDefault="0086355C">
            <w:pPr>
              <w:rPr>
                <w:rFonts w:ascii="Arial" w:hAnsi="Arial" w:cs="Arial"/>
                <w:sz w:val="24"/>
                <w:szCs w:val="24"/>
              </w:rPr>
            </w:pPr>
            <w:r>
              <w:rPr>
                <w:rFonts w:ascii="Arial" w:hAnsi="Arial" w:cs="Arial"/>
                <w:sz w:val="24"/>
                <w:szCs w:val="24"/>
              </w:rPr>
              <w:t>Governance of our Supported Internship programme.</w:t>
            </w:r>
          </w:p>
        </w:tc>
      </w:tr>
      <w:tr w:rsidR="001E584F" w14:paraId="5406BFEE" w14:textId="77777777" w:rsidTr="00812C51">
        <w:tc>
          <w:tcPr>
            <w:tcW w:w="2588" w:type="dxa"/>
          </w:tcPr>
          <w:p w14:paraId="38A4F8EF" w14:textId="77777777" w:rsidR="001E584F" w:rsidRDefault="001E584F">
            <w:pPr>
              <w:rPr>
                <w:rFonts w:ascii="Arial" w:hAnsi="Arial" w:cs="Arial"/>
                <w:sz w:val="24"/>
                <w:szCs w:val="24"/>
              </w:rPr>
            </w:pPr>
            <w:r>
              <w:rPr>
                <w:rFonts w:ascii="Arial" w:hAnsi="Arial" w:cs="Arial"/>
                <w:sz w:val="24"/>
                <w:szCs w:val="24"/>
              </w:rPr>
              <w:t>Business Growth Team</w:t>
            </w:r>
          </w:p>
        </w:tc>
        <w:tc>
          <w:tcPr>
            <w:tcW w:w="2768" w:type="dxa"/>
          </w:tcPr>
          <w:p w14:paraId="2BEEC86F" w14:textId="77777777" w:rsidR="001E584F" w:rsidRDefault="001E584F">
            <w:pPr>
              <w:rPr>
                <w:rFonts w:ascii="Arial" w:hAnsi="Arial" w:cs="Arial"/>
                <w:sz w:val="24"/>
                <w:szCs w:val="24"/>
              </w:rPr>
            </w:pPr>
            <w:r>
              <w:rPr>
                <w:rFonts w:ascii="Arial" w:hAnsi="Arial" w:cs="Arial"/>
                <w:sz w:val="24"/>
                <w:szCs w:val="24"/>
              </w:rPr>
              <w:t>CW&amp;C</w:t>
            </w:r>
          </w:p>
        </w:tc>
        <w:tc>
          <w:tcPr>
            <w:tcW w:w="4250" w:type="dxa"/>
          </w:tcPr>
          <w:p w14:paraId="028C1B7A" w14:textId="77777777" w:rsidR="001E584F" w:rsidRDefault="001E584F">
            <w:pPr>
              <w:rPr>
                <w:rFonts w:ascii="Arial" w:hAnsi="Arial" w:cs="Arial"/>
                <w:sz w:val="24"/>
                <w:szCs w:val="24"/>
              </w:rPr>
            </w:pPr>
            <w:r>
              <w:rPr>
                <w:rFonts w:ascii="Arial" w:hAnsi="Arial" w:cs="Arial"/>
                <w:sz w:val="24"/>
                <w:szCs w:val="24"/>
              </w:rPr>
              <w:t>To ensure we are informed of local business developments and utilise business communications</w:t>
            </w:r>
            <w:r w:rsidR="003E671A">
              <w:rPr>
                <w:rFonts w:ascii="Arial" w:hAnsi="Arial" w:cs="Arial"/>
                <w:sz w:val="24"/>
                <w:szCs w:val="24"/>
              </w:rPr>
              <w:t xml:space="preserve"> especially in our response to COVID 19 </w:t>
            </w:r>
          </w:p>
        </w:tc>
      </w:tr>
      <w:tr w:rsidR="006D5685" w14:paraId="524EF32C" w14:textId="77777777" w:rsidTr="00812C51">
        <w:tc>
          <w:tcPr>
            <w:tcW w:w="2588" w:type="dxa"/>
          </w:tcPr>
          <w:p w14:paraId="21FDF88A" w14:textId="77777777" w:rsidR="006D5685" w:rsidRDefault="006D5685">
            <w:pPr>
              <w:rPr>
                <w:rFonts w:ascii="Arial" w:hAnsi="Arial" w:cs="Arial"/>
                <w:sz w:val="24"/>
                <w:szCs w:val="24"/>
              </w:rPr>
            </w:pPr>
            <w:r>
              <w:rPr>
                <w:rFonts w:ascii="Arial" w:hAnsi="Arial" w:cs="Arial"/>
                <w:sz w:val="24"/>
                <w:szCs w:val="24"/>
              </w:rPr>
              <w:t>Public Health Team</w:t>
            </w:r>
          </w:p>
        </w:tc>
        <w:tc>
          <w:tcPr>
            <w:tcW w:w="2768" w:type="dxa"/>
          </w:tcPr>
          <w:p w14:paraId="27347FE8" w14:textId="77777777" w:rsidR="006D5685" w:rsidRDefault="006D5685">
            <w:pPr>
              <w:rPr>
                <w:rFonts w:ascii="Arial" w:hAnsi="Arial" w:cs="Arial"/>
                <w:sz w:val="24"/>
                <w:szCs w:val="24"/>
              </w:rPr>
            </w:pPr>
            <w:r>
              <w:rPr>
                <w:rFonts w:ascii="Arial" w:hAnsi="Arial" w:cs="Arial"/>
                <w:sz w:val="24"/>
                <w:szCs w:val="24"/>
              </w:rPr>
              <w:t>CW&amp;C</w:t>
            </w:r>
          </w:p>
        </w:tc>
        <w:tc>
          <w:tcPr>
            <w:tcW w:w="4250" w:type="dxa"/>
          </w:tcPr>
          <w:p w14:paraId="241B9C7B" w14:textId="77777777" w:rsidR="006D5685" w:rsidRDefault="006D5685">
            <w:pPr>
              <w:rPr>
                <w:rFonts w:ascii="Arial" w:hAnsi="Arial" w:cs="Arial"/>
                <w:sz w:val="24"/>
                <w:szCs w:val="24"/>
              </w:rPr>
            </w:pPr>
            <w:r>
              <w:rPr>
                <w:rFonts w:ascii="Arial" w:hAnsi="Arial" w:cs="Arial"/>
                <w:sz w:val="24"/>
                <w:szCs w:val="24"/>
              </w:rPr>
              <w:t>To ensure our priorities are aligned to those of Public Health</w:t>
            </w:r>
          </w:p>
        </w:tc>
      </w:tr>
      <w:tr w:rsidR="001E584F" w14:paraId="039CB575" w14:textId="77777777" w:rsidTr="00812C51">
        <w:tc>
          <w:tcPr>
            <w:tcW w:w="2588" w:type="dxa"/>
          </w:tcPr>
          <w:p w14:paraId="39D3CCAE" w14:textId="77777777" w:rsidR="001E584F" w:rsidRDefault="001E584F">
            <w:pPr>
              <w:rPr>
                <w:rFonts w:ascii="Arial" w:hAnsi="Arial" w:cs="Arial"/>
                <w:sz w:val="24"/>
                <w:szCs w:val="24"/>
              </w:rPr>
            </w:pPr>
            <w:r>
              <w:rPr>
                <w:rFonts w:ascii="Arial" w:hAnsi="Arial" w:cs="Arial"/>
                <w:sz w:val="24"/>
                <w:szCs w:val="24"/>
              </w:rPr>
              <w:t>Localities Team</w:t>
            </w:r>
          </w:p>
        </w:tc>
        <w:tc>
          <w:tcPr>
            <w:tcW w:w="2768" w:type="dxa"/>
          </w:tcPr>
          <w:p w14:paraId="0D60060E" w14:textId="77777777" w:rsidR="001E584F" w:rsidRDefault="001E584F">
            <w:pPr>
              <w:rPr>
                <w:rFonts w:ascii="Arial" w:hAnsi="Arial" w:cs="Arial"/>
                <w:sz w:val="24"/>
                <w:szCs w:val="24"/>
              </w:rPr>
            </w:pPr>
            <w:r>
              <w:rPr>
                <w:rFonts w:ascii="Arial" w:hAnsi="Arial" w:cs="Arial"/>
                <w:sz w:val="24"/>
                <w:szCs w:val="24"/>
              </w:rPr>
              <w:t>CW&amp;C</w:t>
            </w:r>
          </w:p>
        </w:tc>
        <w:tc>
          <w:tcPr>
            <w:tcW w:w="4250" w:type="dxa"/>
          </w:tcPr>
          <w:p w14:paraId="37D50E91" w14:textId="77777777" w:rsidR="001E584F" w:rsidRDefault="001E584F">
            <w:pPr>
              <w:rPr>
                <w:rFonts w:ascii="Arial" w:hAnsi="Arial" w:cs="Arial"/>
                <w:sz w:val="24"/>
                <w:szCs w:val="24"/>
              </w:rPr>
            </w:pPr>
            <w:r>
              <w:rPr>
                <w:rFonts w:ascii="Arial" w:hAnsi="Arial" w:cs="Arial"/>
                <w:sz w:val="24"/>
                <w:szCs w:val="24"/>
              </w:rPr>
              <w:t>To ensure we are engaged and informed on planned community activities</w:t>
            </w:r>
          </w:p>
        </w:tc>
      </w:tr>
      <w:tr w:rsidR="001E584F" w14:paraId="56117456" w14:textId="77777777" w:rsidTr="00812C51">
        <w:tc>
          <w:tcPr>
            <w:tcW w:w="2588" w:type="dxa"/>
          </w:tcPr>
          <w:p w14:paraId="2DEA08BF" w14:textId="77777777" w:rsidR="001E584F" w:rsidRDefault="001E584F">
            <w:pPr>
              <w:rPr>
                <w:rFonts w:ascii="Arial" w:hAnsi="Arial" w:cs="Arial"/>
                <w:sz w:val="24"/>
                <w:szCs w:val="24"/>
              </w:rPr>
            </w:pPr>
            <w:r>
              <w:rPr>
                <w:rFonts w:ascii="Arial" w:hAnsi="Arial" w:cs="Arial"/>
                <w:sz w:val="24"/>
                <w:szCs w:val="24"/>
              </w:rPr>
              <w:t xml:space="preserve">Capital Projects </w:t>
            </w:r>
            <w:r w:rsidR="00755783">
              <w:rPr>
                <w:rFonts w:ascii="Arial" w:hAnsi="Arial" w:cs="Arial"/>
                <w:sz w:val="24"/>
                <w:szCs w:val="24"/>
              </w:rPr>
              <w:t xml:space="preserve">and Procurement </w:t>
            </w:r>
            <w:r>
              <w:rPr>
                <w:rFonts w:ascii="Arial" w:hAnsi="Arial" w:cs="Arial"/>
                <w:sz w:val="24"/>
                <w:szCs w:val="24"/>
              </w:rPr>
              <w:t>Team</w:t>
            </w:r>
          </w:p>
        </w:tc>
        <w:tc>
          <w:tcPr>
            <w:tcW w:w="2768" w:type="dxa"/>
          </w:tcPr>
          <w:p w14:paraId="065E468E" w14:textId="77777777" w:rsidR="001E584F" w:rsidRDefault="001E584F">
            <w:pPr>
              <w:rPr>
                <w:rFonts w:ascii="Arial" w:hAnsi="Arial" w:cs="Arial"/>
                <w:sz w:val="24"/>
                <w:szCs w:val="24"/>
              </w:rPr>
            </w:pPr>
            <w:r>
              <w:rPr>
                <w:rFonts w:ascii="Arial" w:hAnsi="Arial" w:cs="Arial"/>
                <w:sz w:val="24"/>
                <w:szCs w:val="24"/>
              </w:rPr>
              <w:t xml:space="preserve">CW&amp;C </w:t>
            </w:r>
          </w:p>
        </w:tc>
        <w:tc>
          <w:tcPr>
            <w:tcW w:w="4250" w:type="dxa"/>
          </w:tcPr>
          <w:p w14:paraId="69C56DC8" w14:textId="77777777" w:rsidR="001E584F" w:rsidRDefault="001E584F">
            <w:pPr>
              <w:rPr>
                <w:rFonts w:ascii="Arial" w:hAnsi="Arial" w:cs="Arial"/>
                <w:sz w:val="24"/>
                <w:szCs w:val="24"/>
              </w:rPr>
            </w:pPr>
            <w:r>
              <w:rPr>
                <w:rFonts w:ascii="Arial" w:hAnsi="Arial" w:cs="Arial"/>
                <w:sz w:val="24"/>
                <w:szCs w:val="24"/>
              </w:rPr>
              <w:t>To ensure we are engaged in any Social Value activity as a result of capital investment</w:t>
            </w:r>
          </w:p>
        </w:tc>
      </w:tr>
      <w:tr w:rsidR="001E584F" w14:paraId="06B59A15" w14:textId="77777777" w:rsidTr="00812C51">
        <w:tc>
          <w:tcPr>
            <w:tcW w:w="2588" w:type="dxa"/>
          </w:tcPr>
          <w:p w14:paraId="76A8E98C" w14:textId="77777777" w:rsidR="001E584F" w:rsidRDefault="0086355C">
            <w:pPr>
              <w:rPr>
                <w:rFonts w:ascii="Arial" w:hAnsi="Arial" w:cs="Arial"/>
                <w:sz w:val="24"/>
                <w:szCs w:val="24"/>
              </w:rPr>
            </w:pPr>
            <w:r>
              <w:rPr>
                <w:rFonts w:ascii="Arial" w:hAnsi="Arial" w:cs="Arial"/>
                <w:sz w:val="24"/>
                <w:szCs w:val="24"/>
              </w:rPr>
              <w:t>Sub-contracted Adult Education partners</w:t>
            </w:r>
          </w:p>
        </w:tc>
        <w:tc>
          <w:tcPr>
            <w:tcW w:w="2768" w:type="dxa"/>
          </w:tcPr>
          <w:p w14:paraId="491485B0" w14:textId="77777777" w:rsidR="001E584F" w:rsidRDefault="00CA7712">
            <w:pPr>
              <w:rPr>
                <w:rFonts w:ascii="Arial" w:hAnsi="Arial" w:cs="Arial"/>
                <w:sz w:val="24"/>
                <w:szCs w:val="24"/>
              </w:rPr>
            </w:pPr>
            <w:r>
              <w:rPr>
                <w:rFonts w:ascii="Arial" w:hAnsi="Arial" w:cs="Arial"/>
                <w:sz w:val="24"/>
                <w:szCs w:val="24"/>
              </w:rPr>
              <w:t xml:space="preserve">Training providers commissioned to deliver </w:t>
            </w:r>
            <w:r w:rsidR="0086355C">
              <w:rPr>
                <w:rFonts w:ascii="Arial" w:hAnsi="Arial" w:cs="Arial"/>
                <w:sz w:val="24"/>
                <w:szCs w:val="24"/>
              </w:rPr>
              <w:t xml:space="preserve">Adult Education </w:t>
            </w:r>
            <w:r>
              <w:rPr>
                <w:rFonts w:ascii="Arial" w:hAnsi="Arial" w:cs="Arial"/>
                <w:sz w:val="24"/>
                <w:szCs w:val="24"/>
              </w:rPr>
              <w:t xml:space="preserve">provision </w:t>
            </w:r>
            <w:r w:rsidR="0086355C">
              <w:rPr>
                <w:rFonts w:ascii="Arial" w:hAnsi="Arial" w:cs="Arial"/>
                <w:sz w:val="24"/>
                <w:szCs w:val="24"/>
              </w:rPr>
              <w:t xml:space="preserve">across the borough. </w:t>
            </w:r>
          </w:p>
          <w:p w14:paraId="33598515" w14:textId="77777777" w:rsidR="0086355C" w:rsidRDefault="0086355C">
            <w:pPr>
              <w:rPr>
                <w:rFonts w:ascii="Arial" w:hAnsi="Arial" w:cs="Arial"/>
                <w:sz w:val="24"/>
                <w:szCs w:val="24"/>
              </w:rPr>
            </w:pPr>
          </w:p>
        </w:tc>
        <w:tc>
          <w:tcPr>
            <w:tcW w:w="4250" w:type="dxa"/>
          </w:tcPr>
          <w:p w14:paraId="0C534FCC" w14:textId="77777777" w:rsidR="001E584F" w:rsidRDefault="00CA7712">
            <w:pPr>
              <w:rPr>
                <w:rFonts w:ascii="Arial" w:hAnsi="Arial" w:cs="Arial"/>
                <w:sz w:val="24"/>
                <w:szCs w:val="24"/>
              </w:rPr>
            </w:pPr>
            <w:r>
              <w:rPr>
                <w:rFonts w:ascii="Arial" w:hAnsi="Arial" w:cs="Arial"/>
                <w:sz w:val="24"/>
                <w:szCs w:val="24"/>
              </w:rPr>
              <w:t>To monitor delivery in line with contract and ensure quality of provision.</w:t>
            </w:r>
          </w:p>
          <w:p w14:paraId="7328FE6D" w14:textId="77777777" w:rsidR="003E671A" w:rsidRDefault="003E671A">
            <w:pPr>
              <w:rPr>
                <w:rFonts w:ascii="Arial" w:hAnsi="Arial" w:cs="Arial"/>
                <w:sz w:val="24"/>
                <w:szCs w:val="24"/>
              </w:rPr>
            </w:pPr>
          </w:p>
        </w:tc>
      </w:tr>
      <w:tr w:rsidR="003E671A" w14:paraId="2BFA6251" w14:textId="77777777" w:rsidTr="00812C51">
        <w:tc>
          <w:tcPr>
            <w:tcW w:w="2588" w:type="dxa"/>
          </w:tcPr>
          <w:p w14:paraId="7FE4BC1E" w14:textId="77777777" w:rsidR="003E671A" w:rsidRDefault="003E671A">
            <w:pPr>
              <w:rPr>
                <w:rFonts w:ascii="Arial" w:hAnsi="Arial" w:cs="Arial"/>
                <w:sz w:val="24"/>
                <w:szCs w:val="24"/>
              </w:rPr>
            </w:pPr>
          </w:p>
        </w:tc>
        <w:tc>
          <w:tcPr>
            <w:tcW w:w="2768" w:type="dxa"/>
          </w:tcPr>
          <w:p w14:paraId="0511B659" w14:textId="77777777" w:rsidR="003E671A" w:rsidRDefault="003E671A">
            <w:pPr>
              <w:rPr>
                <w:rFonts w:ascii="Arial" w:hAnsi="Arial" w:cs="Arial"/>
                <w:sz w:val="24"/>
                <w:szCs w:val="24"/>
              </w:rPr>
            </w:pPr>
            <w:r>
              <w:rPr>
                <w:rFonts w:ascii="Arial" w:hAnsi="Arial" w:cs="Arial"/>
                <w:sz w:val="24"/>
                <w:szCs w:val="24"/>
              </w:rPr>
              <w:t>Education and Skills Funding Agency (ESFA)</w:t>
            </w:r>
          </w:p>
        </w:tc>
        <w:tc>
          <w:tcPr>
            <w:tcW w:w="4250" w:type="dxa"/>
          </w:tcPr>
          <w:p w14:paraId="138D3A18" w14:textId="77777777" w:rsidR="003E671A" w:rsidRDefault="003E671A">
            <w:pPr>
              <w:rPr>
                <w:rFonts w:ascii="Arial" w:hAnsi="Arial" w:cs="Arial"/>
                <w:sz w:val="24"/>
                <w:szCs w:val="24"/>
              </w:rPr>
            </w:pPr>
            <w:r>
              <w:rPr>
                <w:rFonts w:ascii="Arial" w:hAnsi="Arial" w:cs="Arial"/>
                <w:sz w:val="24"/>
                <w:szCs w:val="24"/>
              </w:rPr>
              <w:t>To ensure we are delivering effectively in order to achieve maximum contract value</w:t>
            </w:r>
          </w:p>
        </w:tc>
      </w:tr>
      <w:tr w:rsidR="00812C51" w14:paraId="3F6F98D0" w14:textId="77777777" w:rsidTr="00812C51">
        <w:tc>
          <w:tcPr>
            <w:tcW w:w="2588" w:type="dxa"/>
          </w:tcPr>
          <w:p w14:paraId="3F9A8EB9" w14:textId="77777777" w:rsidR="00812C51" w:rsidRDefault="00812C51">
            <w:pPr>
              <w:rPr>
                <w:rFonts w:ascii="Arial" w:hAnsi="Arial" w:cs="Arial"/>
                <w:sz w:val="24"/>
                <w:szCs w:val="24"/>
              </w:rPr>
            </w:pPr>
            <w:r>
              <w:rPr>
                <w:rFonts w:ascii="Arial" w:hAnsi="Arial" w:cs="Arial"/>
                <w:sz w:val="24"/>
                <w:szCs w:val="24"/>
              </w:rPr>
              <w:lastRenderedPageBreak/>
              <w:t>Learning Disabilities Partnership Board and Employment sub-group</w:t>
            </w:r>
          </w:p>
        </w:tc>
        <w:tc>
          <w:tcPr>
            <w:tcW w:w="2768" w:type="dxa"/>
          </w:tcPr>
          <w:p w14:paraId="27622C1F" w14:textId="77777777" w:rsidR="00812C51" w:rsidRDefault="00812C51">
            <w:pPr>
              <w:rPr>
                <w:rFonts w:ascii="Arial" w:hAnsi="Arial" w:cs="Arial"/>
                <w:sz w:val="24"/>
                <w:szCs w:val="24"/>
              </w:rPr>
            </w:pPr>
            <w:r>
              <w:rPr>
                <w:rFonts w:ascii="Arial" w:hAnsi="Arial" w:cs="Arial"/>
                <w:sz w:val="24"/>
                <w:szCs w:val="24"/>
              </w:rPr>
              <w:t>Cross borough partnership chaired by CW&amp;C Deputy Chief Exec</w:t>
            </w:r>
          </w:p>
        </w:tc>
        <w:tc>
          <w:tcPr>
            <w:tcW w:w="4250" w:type="dxa"/>
          </w:tcPr>
          <w:p w14:paraId="7C435DBA" w14:textId="77777777" w:rsidR="00812C51" w:rsidRDefault="00812C51">
            <w:pPr>
              <w:rPr>
                <w:rFonts w:ascii="Arial" w:hAnsi="Arial" w:cs="Arial"/>
                <w:sz w:val="24"/>
                <w:szCs w:val="24"/>
              </w:rPr>
            </w:pPr>
            <w:r>
              <w:rPr>
                <w:rFonts w:ascii="Arial" w:hAnsi="Arial" w:cs="Arial"/>
                <w:sz w:val="24"/>
                <w:szCs w:val="24"/>
              </w:rPr>
              <w:t>Improving life chances and opportunities for people with learning difficulties with a focus on employment outcomes</w:t>
            </w:r>
          </w:p>
        </w:tc>
      </w:tr>
      <w:tr w:rsidR="00CD354D" w14:paraId="3642087F" w14:textId="77777777" w:rsidTr="00812C51">
        <w:tc>
          <w:tcPr>
            <w:tcW w:w="2588" w:type="dxa"/>
          </w:tcPr>
          <w:p w14:paraId="3746414C" w14:textId="77777777" w:rsidR="00CD354D" w:rsidRDefault="00CD354D">
            <w:pPr>
              <w:rPr>
                <w:rFonts w:ascii="Arial" w:hAnsi="Arial" w:cs="Arial"/>
                <w:sz w:val="24"/>
                <w:szCs w:val="24"/>
              </w:rPr>
            </w:pPr>
            <w:r>
              <w:rPr>
                <w:rFonts w:ascii="Arial" w:hAnsi="Arial" w:cs="Arial"/>
                <w:sz w:val="24"/>
                <w:szCs w:val="24"/>
              </w:rPr>
              <w:t>Redundancy Action Support Team</w:t>
            </w:r>
          </w:p>
        </w:tc>
        <w:tc>
          <w:tcPr>
            <w:tcW w:w="2768" w:type="dxa"/>
          </w:tcPr>
          <w:p w14:paraId="1D43E35E" w14:textId="77777777" w:rsidR="00CD354D" w:rsidRDefault="00CD354D">
            <w:pPr>
              <w:rPr>
                <w:rFonts w:ascii="Arial" w:hAnsi="Arial" w:cs="Arial"/>
                <w:sz w:val="24"/>
                <w:szCs w:val="24"/>
              </w:rPr>
            </w:pPr>
            <w:r>
              <w:rPr>
                <w:rFonts w:ascii="Arial" w:hAnsi="Arial" w:cs="Arial"/>
                <w:sz w:val="24"/>
                <w:szCs w:val="24"/>
              </w:rPr>
              <w:t>DWP</w:t>
            </w:r>
          </w:p>
        </w:tc>
        <w:tc>
          <w:tcPr>
            <w:tcW w:w="4250" w:type="dxa"/>
          </w:tcPr>
          <w:p w14:paraId="5076500F" w14:textId="77777777" w:rsidR="00CD354D" w:rsidRDefault="00CD354D">
            <w:pPr>
              <w:rPr>
                <w:rFonts w:ascii="Arial" w:hAnsi="Arial" w:cs="Arial"/>
                <w:sz w:val="24"/>
                <w:szCs w:val="24"/>
              </w:rPr>
            </w:pPr>
            <w:r>
              <w:rPr>
                <w:rFonts w:ascii="Arial" w:hAnsi="Arial" w:cs="Arial"/>
                <w:sz w:val="24"/>
                <w:szCs w:val="24"/>
              </w:rPr>
              <w:t>To support a fast response to local redundancy – offering employment support and facilitating links with alternative employment.</w:t>
            </w:r>
          </w:p>
          <w:p w14:paraId="65EA3127" w14:textId="77777777" w:rsidR="00CD354D" w:rsidRDefault="00CD354D">
            <w:pPr>
              <w:rPr>
                <w:rFonts w:ascii="Arial" w:hAnsi="Arial" w:cs="Arial"/>
                <w:sz w:val="24"/>
                <w:szCs w:val="24"/>
              </w:rPr>
            </w:pPr>
          </w:p>
          <w:p w14:paraId="646C9FF9" w14:textId="77777777" w:rsidR="00CD354D" w:rsidRDefault="00CD354D">
            <w:pPr>
              <w:rPr>
                <w:rFonts w:ascii="Arial" w:hAnsi="Arial" w:cs="Arial"/>
                <w:sz w:val="24"/>
                <w:szCs w:val="24"/>
              </w:rPr>
            </w:pPr>
            <w:r>
              <w:rPr>
                <w:rFonts w:ascii="Arial" w:hAnsi="Arial" w:cs="Arial"/>
                <w:sz w:val="24"/>
                <w:szCs w:val="24"/>
              </w:rPr>
              <w:t xml:space="preserve">Also receive learner referrals from DWP to our Work Zone Provision. </w:t>
            </w:r>
          </w:p>
        </w:tc>
      </w:tr>
      <w:tr w:rsidR="00CA7712" w14:paraId="483200B1" w14:textId="77777777" w:rsidTr="00812C51">
        <w:tc>
          <w:tcPr>
            <w:tcW w:w="2588" w:type="dxa"/>
          </w:tcPr>
          <w:p w14:paraId="1E4CBF57" w14:textId="77777777" w:rsidR="00CA7712" w:rsidRDefault="00CA7712">
            <w:pPr>
              <w:rPr>
                <w:rFonts w:ascii="Arial" w:hAnsi="Arial" w:cs="Arial"/>
                <w:sz w:val="24"/>
                <w:szCs w:val="24"/>
              </w:rPr>
            </w:pPr>
            <w:r>
              <w:rPr>
                <w:rFonts w:ascii="Arial" w:hAnsi="Arial" w:cs="Arial"/>
                <w:sz w:val="24"/>
                <w:szCs w:val="24"/>
              </w:rPr>
              <w:t>Labour Market Skills and Data Group</w:t>
            </w:r>
          </w:p>
        </w:tc>
        <w:tc>
          <w:tcPr>
            <w:tcW w:w="2768" w:type="dxa"/>
          </w:tcPr>
          <w:p w14:paraId="01551FDC" w14:textId="77777777" w:rsidR="00CA7712" w:rsidRDefault="00CA7712">
            <w:pPr>
              <w:rPr>
                <w:rFonts w:ascii="Arial" w:hAnsi="Arial" w:cs="Arial"/>
                <w:sz w:val="24"/>
                <w:szCs w:val="24"/>
              </w:rPr>
            </w:pPr>
            <w:r>
              <w:rPr>
                <w:rFonts w:ascii="Arial" w:hAnsi="Arial" w:cs="Arial"/>
                <w:sz w:val="24"/>
                <w:szCs w:val="24"/>
              </w:rPr>
              <w:t>Cheshire and Warrington LEP (Chaired)</w:t>
            </w:r>
          </w:p>
        </w:tc>
        <w:tc>
          <w:tcPr>
            <w:tcW w:w="4250" w:type="dxa"/>
          </w:tcPr>
          <w:p w14:paraId="39B3F7B0" w14:textId="77777777" w:rsidR="00CA7712" w:rsidRDefault="00CA7712">
            <w:pPr>
              <w:rPr>
                <w:rFonts w:ascii="Arial" w:hAnsi="Arial" w:cs="Arial"/>
                <w:sz w:val="24"/>
                <w:szCs w:val="24"/>
              </w:rPr>
            </w:pPr>
            <w:r>
              <w:rPr>
                <w:rFonts w:ascii="Arial" w:hAnsi="Arial" w:cs="Arial"/>
                <w:sz w:val="24"/>
                <w:szCs w:val="24"/>
              </w:rPr>
              <w:t>To ensure our delivery plan is informed by real time labour market information</w:t>
            </w:r>
          </w:p>
        </w:tc>
      </w:tr>
      <w:tr w:rsidR="003F5422" w14:paraId="657AE8DB" w14:textId="77777777" w:rsidTr="00812C51">
        <w:tc>
          <w:tcPr>
            <w:tcW w:w="2588" w:type="dxa"/>
          </w:tcPr>
          <w:p w14:paraId="41515EDE" w14:textId="77777777" w:rsidR="003F5422" w:rsidRDefault="003F5422">
            <w:pPr>
              <w:rPr>
                <w:rFonts w:ascii="Arial" w:hAnsi="Arial" w:cs="Arial"/>
                <w:sz w:val="24"/>
                <w:szCs w:val="24"/>
              </w:rPr>
            </w:pPr>
            <w:r>
              <w:rPr>
                <w:rFonts w:ascii="Arial" w:hAnsi="Arial" w:cs="Arial"/>
                <w:sz w:val="24"/>
                <w:szCs w:val="24"/>
              </w:rPr>
              <w:t>Pledge Partnership Board (and local pledge group meetings)</w:t>
            </w:r>
          </w:p>
        </w:tc>
        <w:tc>
          <w:tcPr>
            <w:tcW w:w="2768" w:type="dxa"/>
          </w:tcPr>
          <w:p w14:paraId="69B138F2" w14:textId="77777777" w:rsidR="003F5422" w:rsidRDefault="003F5422">
            <w:pPr>
              <w:rPr>
                <w:rFonts w:ascii="Arial" w:hAnsi="Arial" w:cs="Arial"/>
                <w:sz w:val="24"/>
                <w:szCs w:val="24"/>
              </w:rPr>
            </w:pPr>
            <w:r>
              <w:rPr>
                <w:rFonts w:ascii="Arial" w:hAnsi="Arial" w:cs="Arial"/>
                <w:sz w:val="24"/>
                <w:szCs w:val="24"/>
              </w:rPr>
              <w:t>Pledge Partnership (ESIF project)</w:t>
            </w:r>
          </w:p>
        </w:tc>
        <w:tc>
          <w:tcPr>
            <w:tcW w:w="4250" w:type="dxa"/>
          </w:tcPr>
          <w:p w14:paraId="4EE294FF" w14:textId="77777777" w:rsidR="003F5422" w:rsidRDefault="003F5422">
            <w:pPr>
              <w:rPr>
                <w:rFonts w:ascii="Arial" w:hAnsi="Arial" w:cs="Arial"/>
                <w:sz w:val="24"/>
                <w:szCs w:val="24"/>
              </w:rPr>
            </w:pPr>
            <w:r>
              <w:rPr>
                <w:rFonts w:ascii="Arial" w:hAnsi="Arial" w:cs="Arial"/>
                <w:sz w:val="24"/>
                <w:szCs w:val="24"/>
              </w:rPr>
              <w:t>To ensure informed of careers related activity planned across the sub-region and how it could support our customers.</w:t>
            </w:r>
          </w:p>
        </w:tc>
      </w:tr>
      <w:tr w:rsidR="003E671A" w14:paraId="2C3DB0AB" w14:textId="77777777" w:rsidTr="00812C51">
        <w:tc>
          <w:tcPr>
            <w:tcW w:w="2588" w:type="dxa"/>
          </w:tcPr>
          <w:p w14:paraId="3743FAD1" w14:textId="77777777" w:rsidR="003E671A" w:rsidRDefault="003E671A">
            <w:pPr>
              <w:rPr>
                <w:rFonts w:ascii="Arial" w:hAnsi="Arial" w:cs="Arial"/>
                <w:sz w:val="24"/>
                <w:szCs w:val="24"/>
              </w:rPr>
            </w:pPr>
            <w:r>
              <w:rPr>
                <w:rFonts w:ascii="Arial" w:hAnsi="Arial" w:cs="Arial"/>
                <w:sz w:val="24"/>
                <w:szCs w:val="24"/>
              </w:rPr>
              <w:t>Accelerate Cheshire and Warrington</w:t>
            </w:r>
          </w:p>
        </w:tc>
        <w:tc>
          <w:tcPr>
            <w:tcW w:w="2768" w:type="dxa"/>
          </w:tcPr>
          <w:p w14:paraId="45F9F4EC" w14:textId="77777777" w:rsidR="003E671A" w:rsidRDefault="003E671A">
            <w:pPr>
              <w:rPr>
                <w:rFonts w:ascii="Arial" w:hAnsi="Arial" w:cs="Arial"/>
                <w:sz w:val="24"/>
                <w:szCs w:val="24"/>
              </w:rPr>
            </w:pPr>
            <w:r>
              <w:rPr>
                <w:rFonts w:ascii="Arial" w:hAnsi="Arial" w:cs="Arial"/>
                <w:sz w:val="24"/>
                <w:szCs w:val="24"/>
              </w:rPr>
              <w:t>University of Chester</w:t>
            </w:r>
            <w:r w:rsidR="00812C51">
              <w:rPr>
                <w:rFonts w:ascii="Arial" w:hAnsi="Arial" w:cs="Arial"/>
                <w:sz w:val="24"/>
                <w:szCs w:val="24"/>
              </w:rPr>
              <w:t xml:space="preserve"> (LAB for ESF)</w:t>
            </w:r>
          </w:p>
        </w:tc>
        <w:tc>
          <w:tcPr>
            <w:tcW w:w="4250" w:type="dxa"/>
          </w:tcPr>
          <w:p w14:paraId="2135E923" w14:textId="77777777" w:rsidR="003E671A" w:rsidRDefault="003E671A">
            <w:pPr>
              <w:rPr>
                <w:rFonts w:ascii="Arial" w:hAnsi="Arial" w:cs="Arial"/>
                <w:sz w:val="24"/>
                <w:szCs w:val="24"/>
              </w:rPr>
            </w:pPr>
            <w:r>
              <w:rPr>
                <w:rFonts w:ascii="Arial" w:hAnsi="Arial" w:cs="Arial"/>
                <w:sz w:val="24"/>
                <w:szCs w:val="24"/>
              </w:rPr>
              <w:t xml:space="preserve">To </w:t>
            </w:r>
            <w:r w:rsidR="007C2FF6">
              <w:rPr>
                <w:rFonts w:ascii="Arial" w:hAnsi="Arial" w:cs="Arial"/>
                <w:sz w:val="24"/>
                <w:szCs w:val="24"/>
              </w:rPr>
              <w:t>promote the use of the training available via the project to businesses to support sustainable employment of our customers</w:t>
            </w:r>
          </w:p>
        </w:tc>
      </w:tr>
      <w:tr w:rsidR="00250603" w14:paraId="6AAF7E28" w14:textId="77777777" w:rsidTr="00812C51">
        <w:tc>
          <w:tcPr>
            <w:tcW w:w="2588" w:type="dxa"/>
          </w:tcPr>
          <w:p w14:paraId="55AF5880" w14:textId="77777777" w:rsidR="00250603" w:rsidRDefault="00250603">
            <w:pPr>
              <w:rPr>
                <w:rFonts w:ascii="Arial" w:hAnsi="Arial" w:cs="Arial"/>
                <w:sz w:val="24"/>
                <w:szCs w:val="24"/>
              </w:rPr>
            </w:pPr>
            <w:r>
              <w:rPr>
                <w:rFonts w:ascii="Arial" w:hAnsi="Arial" w:cs="Arial"/>
                <w:sz w:val="24"/>
                <w:szCs w:val="24"/>
              </w:rPr>
              <w:t>New Leaf</w:t>
            </w:r>
          </w:p>
        </w:tc>
        <w:tc>
          <w:tcPr>
            <w:tcW w:w="2768" w:type="dxa"/>
          </w:tcPr>
          <w:p w14:paraId="42E3122C" w14:textId="77777777" w:rsidR="00250603" w:rsidRDefault="0086355C" w:rsidP="00812C51">
            <w:pPr>
              <w:rPr>
                <w:rFonts w:ascii="Arial" w:hAnsi="Arial" w:cs="Arial"/>
                <w:sz w:val="24"/>
                <w:szCs w:val="24"/>
              </w:rPr>
            </w:pPr>
            <w:r>
              <w:rPr>
                <w:rFonts w:ascii="Arial" w:hAnsi="Arial" w:cs="Arial"/>
                <w:sz w:val="24"/>
                <w:szCs w:val="24"/>
              </w:rPr>
              <w:t xml:space="preserve">Torus </w:t>
            </w:r>
            <w:r w:rsidR="00812C51">
              <w:rPr>
                <w:rFonts w:ascii="Arial" w:hAnsi="Arial" w:cs="Arial"/>
                <w:sz w:val="24"/>
                <w:szCs w:val="24"/>
              </w:rPr>
              <w:t>(LAB for ESF/Big Lottery)</w:t>
            </w:r>
          </w:p>
        </w:tc>
        <w:tc>
          <w:tcPr>
            <w:tcW w:w="4250" w:type="dxa"/>
          </w:tcPr>
          <w:p w14:paraId="1C3CFC80" w14:textId="77777777" w:rsidR="00250603" w:rsidRDefault="00250603">
            <w:pPr>
              <w:rPr>
                <w:rFonts w:ascii="Arial" w:hAnsi="Arial" w:cs="Arial"/>
                <w:sz w:val="24"/>
                <w:szCs w:val="24"/>
              </w:rPr>
            </w:pPr>
            <w:r>
              <w:rPr>
                <w:rFonts w:ascii="Arial" w:hAnsi="Arial" w:cs="Arial"/>
                <w:sz w:val="24"/>
                <w:szCs w:val="24"/>
              </w:rPr>
              <w:t>To ensure we effectively deliver against project targets, providing employment support to residents</w:t>
            </w:r>
          </w:p>
        </w:tc>
      </w:tr>
      <w:tr w:rsidR="00250603" w14:paraId="12C26581" w14:textId="77777777" w:rsidTr="00812C51">
        <w:tc>
          <w:tcPr>
            <w:tcW w:w="2588" w:type="dxa"/>
          </w:tcPr>
          <w:p w14:paraId="6987C58E" w14:textId="77777777" w:rsidR="00250603" w:rsidRDefault="00250603">
            <w:pPr>
              <w:rPr>
                <w:rFonts w:ascii="Arial" w:hAnsi="Arial" w:cs="Arial"/>
                <w:sz w:val="24"/>
                <w:szCs w:val="24"/>
              </w:rPr>
            </w:pPr>
            <w:r>
              <w:rPr>
                <w:rFonts w:ascii="Arial" w:hAnsi="Arial" w:cs="Arial"/>
                <w:sz w:val="24"/>
                <w:szCs w:val="24"/>
              </w:rPr>
              <w:t>IPS Project</w:t>
            </w:r>
          </w:p>
        </w:tc>
        <w:tc>
          <w:tcPr>
            <w:tcW w:w="2768" w:type="dxa"/>
          </w:tcPr>
          <w:p w14:paraId="18B2D08D" w14:textId="77777777" w:rsidR="00250603" w:rsidRDefault="00250603">
            <w:pPr>
              <w:rPr>
                <w:rFonts w:ascii="Arial" w:hAnsi="Arial" w:cs="Arial"/>
                <w:sz w:val="24"/>
                <w:szCs w:val="24"/>
              </w:rPr>
            </w:pPr>
            <w:r>
              <w:rPr>
                <w:rFonts w:ascii="Arial" w:hAnsi="Arial" w:cs="Arial"/>
                <w:sz w:val="24"/>
                <w:szCs w:val="24"/>
              </w:rPr>
              <w:t>NHS England</w:t>
            </w:r>
          </w:p>
        </w:tc>
        <w:tc>
          <w:tcPr>
            <w:tcW w:w="4250" w:type="dxa"/>
          </w:tcPr>
          <w:p w14:paraId="1EF75D48" w14:textId="77777777" w:rsidR="00250603" w:rsidRDefault="00250603">
            <w:pPr>
              <w:rPr>
                <w:rFonts w:ascii="Arial" w:hAnsi="Arial" w:cs="Arial"/>
                <w:sz w:val="24"/>
                <w:szCs w:val="24"/>
              </w:rPr>
            </w:pPr>
            <w:r>
              <w:rPr>
                <w:rFonts w:ascii="Arial" w:hAnsi="Arial" w:cs="Arial"/>
                <w:sz w:val="24"/>
                <w:szCs w:val="24"/>
              </w:rPr>
              <w:t>Providing employment support in secondary mental heath settings</w:t>
            </w:r>
          </w:p>
        </w:tc>
      </w:tr>
      <w:tr w:rsidR="00250603" w14:paraId="1B75C2FC" w14:textId="77777777" w:rsidTr="00812C51">
        <w:tc>
          <w:tcPr>
            <w:tcW w:w="2588" w:type="dxa"/>
          </w:tcPr>
          <w:p w14:paraId="46BCD13E" w14:textId="77777777" w:rsidR="00250603" w:rsidRDefault="00250603">
            <w:pPr>
              <w:rPr>
                <w:rFonts w:ascii="Arial" w:hAnsi="Arial" w:cs="Arial"/>
                <w:sz w:val="24"/>
                <w:szCs w:val="24"/>
              </w:rPr>
            </w:pPr>
            <w:r>
              <w:rPr>
                <w:rFonts w:ascii="Arial" w:hAnsi="Arial" w:cs="Arial"/>
                <w:sz w:val="24"/>
                <w:szCs w:val="24"/>
              </w:rPr>
              <w:t>Employment advisors in IAPT</w:t>
            </w:r>
          </w:p>
        </w:tc>
        <w:tc>
          <w:tcPr>
            <w:tcW w:w="2768" w:type="dxa"/>
          </w:tcPr>
          <w:p w14:paraId="54B40705" w14:textId="77777777" w:rsidR="00250603" w:rsidRDefault="00250603">
            <w:pPr>
              <w:rPr>
                <w:rFonts w:ascii="Arial" w:hAnsi="Arial" w:cs="Arial"/>
                <w:sz w:val="24"/>
                <w:szCs w:val="24"/>
              </w:rPr>
            </w:pPr>
            <w:r>
              <w:rPr>
                <w:rFonts w:ascii="Arial" w:hAnsi="Arial" w:cs="Arial"/>
                <w:sz w:val="24"/>
                <w:szCs w:val="24"/>
              </w:rPr>
              <w:t>DWP and CCG</w:t>
            </w:r>
          </w:p>
        </w:tc>
        <w:tc>
          <w:tcPr>
            <w:tcW w:w="4250" w:type="dxa"/>
          </w:tcPr>
          <w:p w14:paraId="197E404F" w14:textId="77777777" w:rsidR="00250603" w:rsidRDefault="00250603">
            <w:pPr>
              <w:rPr>
                <w:rFonts w:ascii="Arial" w:hAnsi="Arial" w:cs="Arial"/>
                <w:sz w:val="24"/>
                <w:szCs w:val="24"/>
              </w:rPr>
            </w:pPr>
            <w:r>
              <w:rPr>
                <w:rFonts w:ascii="Arial" w:hAnsi="Arial" w:cs="Arial"/>
                <w:sz w:val="24"/>
                <w:szCs w:val="24"/>
              </w:rPr>
              <w:t>Providing employment support to people in primary mental health</w:t>
            </w:r>
          </w:p>
        </w:tc>
      </w:tr>
      <w:tr w:rsidR="00250603" w14:paraId="07A5B504" w14:textId="77777777" w:rsidTr="00812C51">
        <w:tc>
          <w:tcPr>
            <w:tcW w:w="2588" w:type="dxa"/>
          </w:tcPr>
          <w:p w14:paraId="0FC5FE70" w14:textId="77777777" w:rsidR="00250603" w:rsidRDefault="00250603">
            <w:pPr>
              <w:rPr>
                <w:rFonts w:ascii="Arial" w:hAnsi="Arial" w:cs="Arial"/>
                <w:sz w:val="24"/>
                <w:szCs w:val="24"/>
              </w:rPr>
            </w:pPr>
            <w:r>
              <w:rPr>
                <w:rFonts w:ascii="Arial" w:hAnsi="Arial" w:cs="Arial"/>
                <w:sz w:val="24"/>
                <w:szCs w:val="24"/>
              </w:rPr>
              <w:t>Journey First</w:t>
            </w:r>
            <w:r w:rsidR="00812C51">
              <w:rPr>
                <w:rFonts w:ascii="Arial" w:hAnsi="Arial" w:cs="Arial"/>
                <w:sz w:val="24"/>
                <w:szCs w:val="24"/>
              </w:rPr>
              <w:t xml:space="preserve"> </w:t>
            </w:r>
          </w:p>
        </w:tc>
        <w:tc>
          <w:tcPr>
            <w:tcW w:w="2768" w:type="dxa"/>
          </w:tcPr>
          <w:p w14:paraId="39BECDB4" w14:textId="77777777" w:rsidR="00250603" w:rsidRDefault="00250603">
            <w:pPr>
              <w:rPr>
                <w:rFonts w:ascii="Arial" w:hAnsi="Arial" w:cs="Arial"/>
                <w:sz w:val="24"/>
                <w:szCs w:val="24"/>
              </w:rPr>
            </w:pPr>
            <w:r>
              <w:rPr>
                <w:rFonts w:ascii="Arial" w:hAnsi="Arial" w:cs="Arial"/>
                <w:sz w:val="24"/>
                <w:szCs w:val="24"/>
              </w:rPr>
              <w:t>Cheshire East Council</w:t>
            </w:r>
            <w:r w:rsidR="00812C51">
              <w:rPr>
                <w:rFonts w:ascii="Arial" w:hAnsi="Arial" w:cs="Arial"/>
                <w:sz w:val="24"/>
                <w:szCs w:val="24"/>
              </w:rPr>
              <w:t xml:space="preserve"> (LAB for ESF)</w:t>
            </w:r>
          </w:p>
        </w:tc>
        <w:tc>
          <w:tcPr>
            <w:tcW w:w="4250" w:type="dxa"/>
          </w:tcPr>
          <w:p w14:paraId="67E64303" w14:textId="77777777" w:rsidR="00250603" w:rsidRDefault="00812C51">
            <w:pPr>
              <w:rPr>
                <w:rFonts w:ascii="Arial" w:hAnsi="Arial" w:cs="Arial"/>
                <w:sz w:val="24"/>
                <w:szCs w:val="24"/>
              </w:rPr>
            </w:pPr>
            <w:r>
              <w:rPr>
                <w:rFonts w:ascii="Arial" w:hAnsi="Arial" w:cs="Arial"/>
                <w:sz w:val="24"/>
                <w:szCs w:val="24"/>
              </w:rPr>
              <w:t>A local Authority partnership between CW&amp;C, CE and Warrington to p</w:t>
            </w:r>
            <w:r w:rsidR="00643BAF">
              <w:rPr>
                <w:rFonts w:ascii="Arial" w:hAnsi="Arial" w:cs="Arial"/>
                <w:sz w:val="24"/>
                <w:szCs w:val="24"/>
              </w:rPr>
              <w:t>rovide employment support to vulnerable adults</w:t>
            </w:r>
            <w:r>
              <w:rPr>
                <w:rFonts w:ascii="Arial" w:hAnsi="Arial" w:cs="Arial"/>
                <w:sz w:val="24"/>
                <w:szCs w:val="24"/>
              </w:rPr>
              <w:t xml:space="preserve"> and young people</w:t>
            </w:r>
          </w:p>
        </w:tc>
      </w:tr>
      <w:tr w:rsidR="00CD2322" w14:paraId="2F869601" w14:textId="77777777" w:rsidTr="00812C51">
        <w:tc>
          <w:tcPr>
            <w:tcW w:w="2588" w:type="dxa"/>
          </w:tcPr>
          <w:p w14:paraId="7B1E15A5" w14:textId="77777777" w:rsidR="00CD2322" w:rsidRDefault="00CD2322">
            <w:pPr>
              <w:rPr>
                <w:rFonts w:ascii="Arial" w:hAnsi="Arial" w:cs="Arial"/>
                <w:sz w:val="24"/>
                <w:szCs w:val="24"/>
              </w:rPr>
            </w:pPr>
            <w:r>
              <w:rPr>
                <w:rFonts w:ascii="Arial" w:hAnsi="Arial" w:cs="Arial"/>
                <w:sz w:val="24"/>
                <w:szCs w:val="24"/>
              </w:rPr>
              <w:t>MDA Strategy Group</w:t>
            </w:r>
          </w:p>
        </w:tc>
        <w:tc>
          <w:tcPr>
            <w:tcW w:w="2768" w:type="dxa"/>
          </w:tcPr>
          <w:p w14:paraId="4C3147D0" w14:textId="77777777" w:rsidR="00CD2322" w:rsidRDefault="00CD2322">
            <w:pPr>
              <w:rPr>
                <w:rFonts w:ascii="Arial" w:hAnsi="Arial" w:cs="Arial"/>
                <w:sz w:val="24"/>
                <w:szCs w:val="24"/>
              </w:rPr>
            </w:pPr>
            <w:r>
              <w:rPr>
                <w:rFonts w:ascii="Arial" w:hAnsi="Arial" w:cs="Arial"/>
                <w:sz w:val="24"/>
                <w:szCs w:val="24"/>
              </w:rPr>
              <w:t>Mersey Dee Alliance</w:t>
            </w:r>
          </w:p>
        </w:tc>
        <w:tc>
          <w:tcPr>
            <w:tcW w:w="4250" w:type="dxa"/>
          </w:tcPr>
          <w:p w14:paraId="199CCD8F" w14:textId="77777777" w:rsidR="00CD2322" w:rsidRDefault="00CD2322">
            <w:pPr>
              <w:rPr>
                <w:rFonts w:ascii="Arial" w:hAnsi="Arial" w:cs="Arial"/>
                <w:sz w:val="24"/>
                <w:szCs w:val="24"/>
              </w:rPr>
            </w:pPr>
            <w:r>
              <w:rPr>
                <w:rFonts w:ascii="Arial" w:hAnsi="Arial" w:cs="Arial"/>
                <w:sz w:val="24"/>
                <w:szCs w:val="24"/>
              </w:rPr>
              <w:t>To support skills and employment activities for Flintshire, Wrexham and Wirral</w:t>
            </w:r>
          </w:p>
        </w:tc>
      </w:tr>
      <w:tr w:rsidR="00CD2322" w14:paraId="4A6899FD" w14:textId="77777777" w:rsidTr="00812C51">
        <w:tc>
          <w:tcPr>
            <w:tcW w:w="2588" w:type="dxa"/>
          </w:tcPr>
          <w:p w14:paraId="593580E6" w14:textId="77777777" w:rsidR="00CD2322" w:rsidRDefault="00CD2322">
            <w:pPr>
              <w:rPr>
                <w:rFonts w:ascii="Arial" w:hAnsi="Arial" w:cs="Arial"/>
                <w:sz w:val="24"/>
                <w:szCs w:val="24"/>
              </w:rPr>
            </w:pPr>
            <w:r>
              <w:rPr>
                <w:rFonts w:ascii="Arial" w:hAnsi="Arial" w:cs="Arial"/>
                <w:sz w:val="24"/>
                <w:szCs w:val="24"/>
              </w:rPr>
              <w:t>Skills and Employment Workstream</w:t>
            </w:r>
          </w:p>
        </w:tc>
        <w:tc>
          <w:tcPr>
            <w:tcW w:w="2768" w:type="dxa"/>
          </w:tcPr>
          <w:p w14:paraId="749EDDE7" w14:textId="77777777" w:rsidR="00CD2322" w:rsidRDefault="00CD2322">
            <w:pPr>
              <w:rPr>
                <w:rFonts w:ascii="Arial" w:hAnsi="Arial" w:cs="Arial"/>
                <w:sz w:val="24"/>
                <w:szCs w:val="24"/>
              </w:rPr>
            </w:pPr>
            <w:r>
              <w:rPr>
                <w:rFonts w:ascii="Arial" w:hAnsi="Arial" w:cs="Arial"/>
                <w:sz w:val="24"/>
                <w:szCs w:val="24"/>
              </w:rPr>
              <w:t>The Constellation Partnership</w:t>
            </w:r>
          </w:p>
        </w:tc>
        <w:tc>
          <w:tcPr>
            <w:tcW w:w="4250" w:type="dxa"/>
          </w:tcPr>
          <w:p w14:paraId="0DB3EBC5" w14:textId="77777777" w:rsidR="00CD2322" w:rsidRDefault="00CD2322">
            <w:pPr>
              <w:rPr>
                <w:rFonts w:ascii="Arial" w:hAnsi="Arial" w:cs="Arial"/>
                <w:sz w:val="24"/>
                <w:szCs w:val="24"/>
              </w:rPr>
            </w:pPr>
            <w:r>
              <w:rPr>
                <w:rFonts w:ascii="Arial" w:hAnsi="Arial" w:cs="Arial"/>
                <w:sz w:val="24"/>
                <w:szCs w:val="24"/>
              </w:rPr>
              <w:t>To support skills and employment activities for Cheshire East, Stoke on Trent, Staffordshire in response to the development of HS2</w:t>
            </w:r>
          </w:p>
        </w:tc>
      </w:tr>
      <w:tr w:rsidR="00CD2322" w14:paraId="301ABC46" w14:textId="77777777" w:rsidTr="00812C51">
        <w:tc>
          <w:tcPr>
            <w:tcW w:w="2588" w:type="dxa"/>
          </w:tcPr>
          <w:p w14:paraId="29E86C4F" w14:textId="77777777" w:rsidR="00CD2322" w:rsidRDefault="00CD2322">
            <w:pPr>
              <w:rPr>
                <w:rFonts w:ascii="Arial" w:hAnsi="Arial" w:cs="Arial"/>
                <w:sz w:val="24"/>
                <w:szCs w:val="24"/>
              </w:rPr>
            </w:pPr>
          </w:p>
        </w:tc>
        <w:tc>
          <w:tcPr>
            <w:tcW w:w="2768" w:type="dxa"/>
          </w:tcPr>
          <w:p w14:paraId="548FCDAB" w14:textId="77777777" w:rsidR="00CD2322" w:rsidRDefault="00CD2322">
            <w:pPr>
              <w:rPr>
                <w:rFonts w:ascii="Arial" w:hAnsi="Arial" w:cs="Arial"/>
                <w:sz w:val="24"/>
                <w:szCs w:val="24"/>
              </w:rPr>
            </w:pPr>
          </w:p>
        </w:tc>
        <w:tc>
          <w:tcPr>
            <w:tcW w:w="4250" w:type="dxa"/>
          </w:tcPr>
          <w:p w14:paraId="2BD1F117" w14:textId="77777777" w:rsidR="00CD2322" w:rsidRDefault="00CD2322">
            <w:pPr>
              <w:rPr>
                <w:rFonts w:ascii="Arial" w:hAnsi="Arial" w:cs="Arial"/>
                <w:sz w:val="24"/>
                <w:szCs w:val="24"/>
              </w:rPr>
            </w:pPr>
          </w:p>
        </w:tc>
      </w:tr>
    </w:tbl>
    <w:p w14:paraId="0CB596C2" w14:textId="77777777" w:rsidR="001E584F" w:rsidRPr="001E584F" w:rsidRDefault="001E584F">
      <w:pPr>
        <w:rPr>
          <w:rFonts w:ascii="Arial" w:hAnsi="Arial" w:cs="Arial"/>
          <w:sz w:val="24"/>
          <w:szCs w:val="24"/>
        </w:rPr>
      </w:pPr>
    </w:p>
    <w:p w14:paraId="2D655556" w14:textId="77777777" w:rsidR="00250603" w:rsidRPr="004862FC" w:rsidRDefault="00250603" w:rsidP="00250603">
      <w:pPr>
        <w:spacing w:after="0" w:line="240" w:lineRule="auto"/>
        <w:jc w:val="both"/>
        <w:rPr>
          <w:rFonts w:ascii="Arial" w:hAnsi="Arial" w:cs="Arial"/>
          <w:b/>
          <w:sz w:val="24"/>
          <w:szCs w:val="24"/>
        </w:rPr>
      </w:pPr>
    </w:p>
    <w:p w14:paraId="23879B50" w14:textId="77777777" w:rsidR="00657913" w:rsidRPr="001E584F" w:rsidRDefault="00657913" w:rsidP="00F91EDD">
      <w:pPr>
        <w:rPr>
          <w:rFonts w:ascii="Arial" w:hAnsi="Arial" w:cs="Arial"/>
          <w:sz w:val="24"/>
          <w:szCs w:val="24"/>
        </w:rPr>
      </w:pPr>
    </w:p>
    <w:sectPr w:rsidR="00657913" w:rsidRPr="001E584F" w:rsidSect="001E58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6FD4" w14:textId="77777777" w:rsidR="00CA12E4" w:rsidRDefault="00CA12E4" w:rsidP="00B26934">
      <w:pPr>
        <w:spacing w:after="0" w:line="240" w:lineRule="auto"/>
      </w:pPr>
      <w:r>
        <w:separator/>
      </w:r>
    </w:p>
  </w:endnote>
  <w:endnote w:type="continuationSeparator" w:id="0">
    <w:p w14:paraId="75CA4D5E" w14:textId="77777777" w:rsidR="00CA12E4" w:rsidRDefault="00CA12E4" w:rsidP="00B2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83139"/>
      <w:docPartObj>
        <w:docPartGallery w:val="Page Numbers (Bottom of Page)"/>
        <w:docPartUnique/>
      </w:docPartObj>
    </w:sdtPr>
    <w:sdtEndPr/>
    <w:sdtContent>
      <w:p w14:paraId="53E16179" w14:textId="77777777" w:rsidR="00CD315F" w:rsidRDefault="00CD315F">
        <w:pPr>
          <w:pStyle w:val="Footer"/>
          <w:jc w:val="right"/>
        </w:pPr>
        <w:r>
          <w:t xml:space="preserve">Page | </w:t>
        </w:r>
        <w:r>
          <w:fldChar w:fldCharType="begin"/>
        </w:r>
        <w:r>
          <w:instrText xml:space="preserve"> PAGE   \* MERGEFORMAT </w:instrText>
        </w:r>
        <w:r>
          <w:fldChar w:fldCharType="separate"/>
        </w:r>
        <w:r>
          <w:rPr>
            <w:noProof/>
          </w:rPr>
          <w:t>11</w:t>
        </w:r>
        <w:r>
          <w:rPr>
            <w:noProof/>
          </w:rPr>
          <w:fldChar w:fldCharType="end"/>
        </w:r>
        <w:r>
          <w:t xml:space="preserve"> </w:t>
        </w:r>
      </w:p>
    </w:sdtContent>
  </w:sdt>
  <w:p w14:paraId="086530EF" w14:textId="77777777" w:rsidR="00CD315F" w:rsidRDefault="00CD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3993"/>
      <w:docPartObj>
        <w:docPartGallery w:val="Page Numbers (Bottom of Page)"/>
        <w:docPartUnique/>
      </w:docPartObj>
    </w:sdtPr>
    <w:sdtEndPr>
      <w:rPr>
        <w:noProof/>
      </w:rPr>
    </w:sdtEndPr>
    <w:sdtContent>
      <w:p w14:paraId="498F5287" w14:textId="77777777" w:rsidR="00CD315F" w:rsidRDefault="00CD315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A5DD24C" w14:textId="77777777" w:rsidR="00CD315F" w:rsidRDefault="00C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72C4" w14:textId="77777777" w:rsidR="00CA12E4" w:rsidRDefault="00CA12E4" w:rsidP="00B26934">
      <w:pPr>
        <w:spacing w:after="0" w:line="240" w:lineRule="auto"/>
      </w:pPr>
      <w:r>
        <w:separator/>
      </w:r>
    </w:p>
  </w:footnote>
  <w:footnote w:type="continuationSeparator" w:id="0">
    <w:p w14:paraId="28FD8BB3" w14:textId="77777777" w:rsidR="00CA12E4" w:rsidRDefault="00CA12E4" w:rsidP="00B26934">
      <w:pPr>
        <w:spacing w:after="0" w:line="240" w:lineRule="auto"/>
      </w:pPr>
      <w:r>
        <w:continuationSeparator/>
      </w:r>
    </w:p>
  </w:footnote>
  <w:footnote w:id="1">
    <w:p w14:paraId="245E0216" w14:textId="77777777" w:rsidR="00CD315F" w:rsidRDefault="00CD315F">
      <w:pPr>
        <w:pStyle w:val="FootnoteText"/>
      </w:pPr>
      <w:r>
        <w:rPr>
          <w:rStyle w:val="FootnoteReference"/>
        </w:rPr>
        <w:footnoteRef/>
      </w:r>
      <w:r>
        <w:t xml:space="preserve"> 2011 Census</w:t>
      </w:r>
    </w:p>
  </w:footnote>
  <w:footnote w:id="2">
    <w:p w14:paraId="4582DE68" w14:textId="77777777" w:rsidR="00CD315F" w:rsidRDefault="00CD315F" w:rsidP="00AB0631">
      <w:pPr>
        <w:pStyle w:val="FootnoteText"/>
      </w:pPr>
      <w:r>
        <w:rPr>
          <w:rStyle w:val="FootnoteReference"/>
        </w:rPr>
        <w:footnoteRef/>
      </w:r>
      <w:r>
        <w:t xml:space="preserve"> The Local Living Wage for Cheshire West and Chester is £9.00 per hour for employees aged 18 and above (2020-21).</w:t>
      </w:r>
    </w:p>
  </w:footnote>
  <w:footnote w:id="3">
    <w:p w14:paraId="489B2282" w14:textId="77777777" w:rsidR="00CD315F" w:rsidRDefault="00CD315F">
      <w:pPr>
        <w:pStyle w:val="FootnoteText"/>
      </w:pPr>
      <w:r>
        <w:rPr>
          <w:rStyle w:val="FootnoteReference"/>
        </w:rPr>
        <w:footnoteRef/>
      </w:r>
      <w:r>
        <w:t xml:space="preserve"> BRES data 2017</w:t>
      </w:r>
    </w:p>
  </w:footnote>
  <w:footnote w:id="4">
    <w:p w14:paraId="0287B032" w14:textId="77777777" w:rsidR="00CD315F" w:rsidRDefault="00CD315F">
      <w:pPr>
        <w:pStyle w:val="FootnoteText"/>
      </w:pPr>
      <w:r>
        <w:rPr>
          <w:rStyle w:val="FootnoteReference"/>
        </w:rPr>
        <w:footnoteRef/>
      </w:r>
      <w:r>
        <w:t xml:space="preserve"> Cheshire West and Chester Local Area Industrial Strategy Evidence Base, Metro-Dynamics, July 2019</w:t>
      </w:r>
    </w:p>
  </w:footnote>
  <w:footnote w:id="5">
    <w:p w14:paraId="2A7F0EE9" w14:textId="77777777" w:rsidR="00CD315F" w:rsidRDefault="00CD315F">
      <w:pPr>
        <w:pStyle w:val="FootnoteText"/>
      </w:pPr>
      <w:r>
        <w:rPr>
          <w:rStyle w:val="FootnoteReference"/>
        </w:rPr>
        <w:footnoteRef/>
      </w:r>
      <w:r>
        <w:t xml:space="preserve"> </w:t>
      </w:r>
      <w:hyperlink r:id="rId1" w:history="1">
        <w:r>
          <w:rPr>
            <w:rStyle w:val="Hyperlink"/>
          </w:rPr>
          <w:t>https://sustainabledevelopment.un.org/?menu=1300</w:t>
        </w:r>
      </w:hyperlink>
    </w:p>
  </w:footnote>
  <w:footnote w:id="6">
    <w:p w14:paraId="676BC295" w14:textId="77777777" w:rsidR="00CD315F" w:rsidRDefault="00CD315F">
      <w:pPr>
        <w:pStyle w:val="FootnoteText"/>
      </w:pPr>
      <w:r>
        <w:rPr>
          <w:rStyle w:val="FootnoteReference"/>
        </w:rPr>
        <w:footnoteRef/>
      </w:r>
      <w:r>
        <w:t xml:space="preserve"> Cheshire and Warrington Local Industrial Strategy: </w:t>
      </w:r>
      <w:r w:rsidRPr="00125E1A">
        <w:t>http://www.871candwep.co.uk/local-industrial-strategies/</w:t>
      </w:r>
    </w:p>
  </w:footnote>
  <w:footnote w:id="7">
    <w:p w14:paraId="2C14B8FA" w14:textId="77777777" w:rsidR="00CD315F" w:rsidRDefault="00CD315F">
      <w:pPr>
        <w:pStyle w:val="FootnoteText"/>
      </w:pPr>
      <w:r>
        <w:rPr>
          <w:rStyle w:val="FootnoteReference"/>
        </w:rPr>
        <w:footnoteRef/>
      </w:r>
      <w:r>
        <w:t xml:space="preserve"> </w:t>
      </w:r>
      <w:hyperlink r:id="rId2" w:history="1">
        <w:r>
          <w:rPr>
            <w:rStyle w:val="Hyperlink"/>
          </w:rPr>
          <w:t>https://candwgrowthhub.co.uk/accelerate/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2969" w14:textId="69F915C7" w:rsidR="00CD315F" w:rsidRDefault="007E00DC" w:rsidP="007C45C6">
    <w:pPr>
      <w:pStyle w:val="Header"/>
      <w:jc w:val="right"/>
    </w:pPr>
    <w:r>
      <w:rPr>
        <w:noProof/>
      </w:rPr>
      <w:drawing>
        <wp:inline distT="0" distB="0" distL="0" distR="0" wp14:anchorId="3C658866" wp14:editId="55383FEC">
          <wp:extent cx="3600450" cy="704850"/>
          <wp:effectExtent l="0" t="0" r="0" b="0"/>
          <wp:docPr id="19" name="Picture 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1EDE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6E22"/>
    <w:multiLevelType w:val="hybridMultilevel"/>
    <w:tmpl w:val="BB9CB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2436"/>
    <w:multiLevelType w:val="hybridMultilevel"/>
    <w:tmpl w:val="6A00F312"/>
    <w:lvl w:ilvl="0" w:tplc="21F86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616D7"/>
    <w:multiLevelType w:val="hybridMultilevel"/>
    <w:tmpl w:val="79AADB5A"/>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F108D"/>
    <w:multiLevelType w:val="hybridMultilevel"/>
    <w:tmpl w:val="4282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A1E58"/>
    <w:multiLevelType w:val="hybridMultilevel"/>
    <w:tmpl w:val="BCEC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28B3"/>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635FC"/>
    <w:multiLevelType w:val="hybridMultilevel"/>
    <w:tmpl w:val="A8AEB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A817D4"/>
    <w:multiLevelType w:val="hybridMultilevel"/>
    <w:tmpl w:val="AE9665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923BD"/>
    <w:multiLevelType w:val="hybridMultilevel"/>
    <w:tmpl w:val="3FD65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82758"/>
    <w:multiLevelType w:val="hybridMultilevel"/>
    <w:tmpl w:val="14B4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23051"/>
    <w:multiLevelType w:val="hybridMultilevel"/>
    <w:tmpl w:val="7EB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41C70"/>
    <w:multiLevelType w:val="hybridMultilevel"/>
    <w:tmpl w:val="3AD8BEC2"/>
    <w:lvl w:ilvl="0" w:tplc="21F86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62044"/>
    <w:multiLevelType w:val="hybridMultilevel"/>
    <w:tmpl w:val="F62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E7FB6"/>
    <w:multiLevelType w:val="hybridMultilevel"/>
    <w:tmpl w:val="80585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A53E4"/>
    <w:multiLevelType w:val="hybridMultilevel"/>
    <w:tmpl w:val="289E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04A7E"/>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B311B9"/>
    <w:multiLevelType w:val="hybridMultilevel"/>
    <w:tmpl w:val="1672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55E51"/>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F6BB7"/>
    <w:multiLevelType w:val="hybridMultilevel"/>
    <w:tmpl w:val="1CC40F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1D17976"/>
    <w:multiLevelType w:val="hybridMultilevel"/>
    <w:tmpl w:val="AEB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77FEE"/>
    <w:multiLevelType w:val="hybridMultilevel"/>
    <w:tmpl w:val="CFF6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94F8E"/>
    <w:multiLevelType w:val="hybridMultilevel"/>
    <w:tmpl w:val="EFE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84DFD"/>
    <w:multiLevelType w:val="hybridMultilevel"/>
    <w:tmpl w:val="6370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E2368"/>
    <w:multiLevelType w:val="hybridMultilevel"/>
    <w:tmpl w:val="1B7E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517E9"/>
    <w:multiLevelType w:val="hybridMultilevel"/>
    <w:tmpl w:val="12A4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7640F"/>
    <w:multiLevelType w:val="hybridMultilevel"/>
    <w:tmpl w:val="A16C2DF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F10768"/>
    <w:multiLevelType w:val="hybridMultilevel"/>
    <w:tmpl w:val="55FC36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973BE"/>
    <w:multiLevelType w:val="hybridMultilevel"/>
    <w:tmpl w:val="29923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13EB5"/>
    <w:multiLevelType w:val="hybridMultilevel"/>
    <w:tmpl w:val="DF4AB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E69F6"/>
    <w:multiLevelType w:val="hybridMultilevel"/>
    <w:tmpl w:val="9AF6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01491"/>
    <w:multiLevelType w:val="hybridMultilevel"/>
    <w:tmpl w:val="A4EC8EA2"/>
    <w:lvl w:ilvl="0" w:tplc="413CF60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5AF3E84"/>
    <w:multiLevelType w:val="hybridMultilevel"/>
    <w:tmpl w:val="E10C0EE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7C84204"/>
    <w:multiLevelType w:val="hybridMultilevel"/>
    <w:tmpl w:val="FB68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8538A"/>
    <w:multiLevelType w:val="hybridMultilevel"/>
    <w:tmpl w:val="109ED78A"/>
    <w:lvl w:ilvl="0" w:tplc="B1C201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7C75"/>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32E4C"/>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B537FE"/>
    <w:multiLevelType w:val="hybridMultilevel"/>
    <w:tmpl w:val="9C20EEB2"/>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C10B3"/>
    <w:multiLevelType w:val="hybridMultilevel"/>
    <w:tmpl w:val="B4B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E4A4D"/>
    <w:multiLevelType w:val="hybridMultilevel"/>
    <w:tmpl w:val="D022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20348D"/>
    <w:multiLevelType w:val="hybridMultilevel"/>
    <w:tmpl w:val="9AE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D2190"/>
    <w:multiLevelType w:val="hybridMultilevel"/>
    <w:tmpl w:val="834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1324B"/>
    <w:multiLevelType w:val="hybridMultilevel"/>
    <w:tmpl w:val="37EE046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23"/>
  </w:num>
  <w:num w:numId="2">
    <w:abstractNumId w:val="0"/>
  </w:num>
  <w:num w:numId="3">
    <w:abstractNumId w:val="12"/>
  </w:num>
  <w:num w:numId="4">
    <w:abstractNumId w:val="8"/>
  </w:num>
  <w:num w:numId="5">
    <w:abstractNumId w:val="2"/>
  </w:num>
  <w:num w:numId="6">
    <w:abstractNumId w:val="34"/>
  </w:num>
  <w:num w:numId="7">
    <w:abstractNumId w:val="10"/>
  </w:num>
  <w:num w:numId="8">
    <w:abstractNumId w:val="21"/>
  </w:num>
  <w:num w:numId="9">
    <w:abstractNumId w:val="30"/>
  </w:num>
  <w:num w:numId="10">
    <w:abstractNumId w:val="41"/>
  </w:num>
  <w:num w:numId="11">
    <w:abstractNumId w:val="11"/>
  </w:num>
  <w:num w:numId="12">
    <w:abstractNumId w:val="40"/>
  </w:num>
  <w:num w:numId="13">
    <w:abstractNumId w:val="36"/>
  </w:num>
  <w:num w:numId="14">
    <w:abstractNumId w:val="28"/>
  </w:num>
  <w:num w:numId="15">
    <w:abstractNumId w:val="9"/>
  </w:num>
  <w:num w:numId="16">
    <w:abstractNumId w:val="37"/>
  </w:num>
  <w:num w:numId="17">
    <w:abstractNumId w:val="22"/>
  </w:num>
  <w:num w:numId="18">
    <w:abstractNumId w:val="17"/>
  </w:num>
  <w:num w:numId="19">
    <w:abstractNumId w:val="5"/>
  </w:num>
  <w:num w:numId="20">
    <w:abstractNumId w:val="13"/>
  </w:num>
  <w:num w:numId="21">
    <w:abstractNumId w:val="20"/>
  </w:num>
  <w:num w:numId="22">
    <w:abstractNumId w:val="15"/>
  </w:num>
  <w:num w:numId="23">
    <w:abstractNumId w:val="14"/>
  </w:num>
  <w:num w:numId="24">
    <w:abstractNumId w:val="32"/>
  </w:num>
  <w:num w:numId="25">
    <w:abstractNumId w:val="3"/>
  </w:num>
  <w:num w:numId="26">
    <w:abstractNumId w:val="1"/>
  </w:num>
  <w:num w:numId="27">
    <w:abstractNumId w:val="7"/>
  </w:num>
  <w:num w:numId="28">
    <w:abstractNumId w:val="29"/>
  </w:num>
  <w:num w:numId="29">
    <w:abstractNumId w:val="25"/>
  </w:num>
  <w:num w:numId="30">
    <w:abstractNumId w:val="27"/>
  </w:num>
  <w:num w:numId="31">
    <w:abstractNumId w:val="38"/>
  </w:num>
  <w:num w:numId="32">
    <w:abstractNumId w:val="33"/>
  </w:num>
  <w:num w:numId="33">
    <w:abstractNumId w:val="24"/>
  </w:num>
  <w:num w:numId="34">
    <w:abstractNumId w:val="19"/>
  </w:num>
  <w:num w:numId="35">
    <w:abstractNumId w:val="42"/>
  </w:num>
  <w:num w:numId="36">
    <w:abstractNumId w:val="4"/>
  </w:num>
  <w:num w:numId="37">
    <w:abstractNumId w:val="31"/>
  </w:num>
  <w:num w:numId="38">
    <w:abstractNumId w:val="39"/>
  </w:num>
  <w:num w:numId="39">
    <w:abstractNumId w:val="35"/>
  </w:num>
  <w:num w:numId="40">
    <w:abstractNumId w:val="18"/>
  </w:num>
  <w:num w:numId="41">
    <w:abstractNumId w:val="6"/>
  </w:num>
  <w:num w:numId="42">
    <w:abstractNumId w:val="16"/>
  </w:num>
  <w:num w:numId="4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9A"/>
    <w:rsid w:val="000050F6"/>
    <w:rsid w:val="00006F43"/>
    <w:rsid w:val="00010E06"/>
    <w:rsid w:val="00014292"/>
    <w:rsid w:val="000152F1"/>
    <w:rsid w:val="00015E26"/>
    <w:rsid w:val="00021A2A"/>
    <w:rsid w:val="0002559A"/>
    <w:rsid w:val="00037AAD"/>
    <w:rsid w:val="00040EBD"/>
    <w:rsid w:val="00041624"/>
    <w:rsid w:val="00043FE2"/>
    <w:rsid w:val="00044067"/>
    <w:rsid w:val="00046654"/>
    <w:rsid w:val="00052F27"/>
    <w:rsid w:val="0005497E"/>
    <w:rsid w:val="00054DC7"/>
    <w:rsid w:val="00055F58"/>
    <w:rsid w:val="000566DF"/>
    <w:rsid w:val="0005746D"/>
    <w:rsid w:val="000603D4"/>
    <w:rsid w:val="00065D5B"/>
    <w:rsid w:val="00067106"/>
    <w:rsid w:val="00067D27"/>
    <w:rsid w:val="00070566"/>
    <w:rsid w:val="00071807"/>
    <w:rsid w:val="00074F2E"/>
    <w:rsid w:val="00076704"/>
    <w:rsid w:val="000806AC"/>
    <w:rsid w:val="00080AA8"/>
    <w:rsid w:val="0008125D"/>
    <w:rsid w:val="000814C7"/>
    <w:rsid w:val="000816DA"/>
    <w:rsid w:val="000820C4"/>
    <w:rsid w:val="000838E0"/>
    <w:rsid w:val="00083A75"/>
    <w:rsid w:val="000941B3"/>
    <w:rsid w:val="000941DB"/>
    <w:rsid w:val="00095674"/>
    <w:rsid w:val="0009781D"/>
    <w:rsid w:val="000A727E"/>
    <w:rsid w:val="000A738B"/>
    <w:rsid w:val="000B048D"/>
    <w:rsid w:val="000B3B39"/>
    <w:rsid w:val="000B4626"/>
    <w:rsid w:val="000B56EF"/>
    <w:rsid w:val="000B6A0A"/>
    <w:rsid w:val="000B6FEE"/>
    <w:rsid w:val="000B7EE7"/>
    <w:rsid w:val="000C0933"/>
    <w:rsid w:val="000C720E"/>
    <w:rsid w:val="000C7937"/>
    <w:rsid w:val="000D2375"/>
    <w:rsid w:val="000E206A"/>
    <w:rsid w:val="000E2950"/>
    <w:rsid w:val="000E2E63"/>
    <w:rsid w:val="000E31CB"/>
    <w:rsid w:val="000E537F"/>
    <w:rsid w:val="000E7247"/>
    <w:rsid w:val="000E75CA"/>
    <w:rsid w:val="000E7F7A"/>
    <w:rsid w:val="000F05E9"/>
    <w:rsid w:val="000F0D03"/>
    <w:rsid w:val="000F2288"/>
    <w:rsid w:val="000F2790"/>
    <w:rsid w:val="000F3082"/>
    <w:rsid w:val="000F4B9A"/>
    <w:rsid w:val="000F6B4D"/>
    <w:rsid w:val="00103B56"/>
    <w:rsid w:val="0010583D"/>
    <w:rsid w:val="0010587C"/>
    <w:rsid w:val="00105CE8"/>
    <w:rsid w:val="00112873"/>
    <w:rsid w:val="00113A4A"/>
    <w:rsid w:val="001201CC"/>
    <w:rsid w:val="00121F8E"/>
    <w:rsid w:val="00125E1A"/>
    <w:rsid w:val="00127312"/>
    <w:rsid w:val="001310B0"/>
    <w:rsid w:val="00132013"/>
    <w:rsid w:val="00134437"/>
    <w:rsid w:val="00140A10"/>
    <w:rsid w:val="0014593D"/>
    <w:rsid w:val="001524C1"/>
    <w:rsid w:val="0015477D"/>
    <w:rsid w:val="00157F57"/>
    <w:rsid w:val="00161901"/>
    <w:rsid w:val="001648CD"/>
    <w:rsid w:val="00172424"/>
    <w:rsid w:val="00192217"/>
    <w:rsid w:val="001935DD"/>
    <w:rsid w:val="001A0D77"/>
    <w:rsid w:val="001A35B3"/>
    <w:rsid w:val="001A4D48"/>
    <w:rsid w:val="001A6F34"/>
    <w:rsid w:val="001B3600"/>
    <w:rsid w:val="001B4A39"/>
    <w:rsid w:val="001B518B"/>
    <w:rsid w:val="001B57BF"/>
    <w:rsid w:val="001B75BF"/>
    <w:rsid w:val="001C1E50"/>
    <w:rsid w:val="001C3403"/>
    <w:rsid w:val="001C49E5"/>
    <w:rsid w:val="001C7621"/>
    <w:rsid w:val="001D0CE6"/>
    <w:rsid w:val="001D18A0"/>
    <w:rsid w:val="001E35C5"/>
    <w:rsid w:val="001E584F"/>
    <w:rsid w:val="001E794D"/>
    <w:rsid w:val="001F2227"/>
    <w:rsid w:val="001F317F"/>
    <w:rsid w:val="001F6ABD"/>
    <w:rsid w:val="002003F1"/>
    <w:rsid w:val="0020144E"/>
    <w:rsid w:val="0021109F"/>
    <w:rsid w:val="00216C3A"/>
    <w:rsid w:val="00221422"/>
    <w:rsid w:val="00223B77"/>
    <w:rsid w:val="002248AE"/>
    <w:rsid w:val="002269D2"/>
    <w:rsid w:val="00227818"/>
    <w:rsid w:val="00227F5D"/>
    <w:rsid w:val="00231D9A"/>
    <w:rsid w:val="00235266"/>
    <w:rsid w:val="002359CE"/>
    <w:rsid w:val="00246362"/>
    <w:rsid w:val="00250603"/>
    <w:rsid w:val="00250C80"/>
    <w:rsid w:val="00252393"/>
    <w:rsid w:val="00252473"/>
    <w:rsid w:val="00255C90"/>
    <w:rsid w:val="00260C18"/>
    <w:rsid w:val="002619CF"/>
    <w:rsid w:val="0026410B"/>
    <w:rsid w:val="00265257"/>
    <w:rsid w:val="0026660A"/>
    <w:rsid w:val="002667B8"/>
    <w:rsid w:val="00267437"/>
    <w:rsid w:val="00270C2E"/>
    <w:rsid w:val="00275D71"/>
    <w:rsid w:val="0027600B"/>
    <w:rsid w:val="00276F8B"/>
    <w:rsid w:val="002819AB"/>
    <w:rsid w:val="00282314"/>
    <w:rsid w:val="00283C86"/>
    <w:rsid w:val="00284AFF"/>
    <w:rsid w:val="00287002"/>
    <w:rsid w:val="00287B35"/>
    <w:rsid w:val="002931C5"/>
    <w:rsid w:val="00293B68"/>
    <w:rsid w:val="00294412"/>
    <w:rsid w:val="002966F6"/>
    <w:rsid w:val="002A0D62"/>
    <w:rsid w:val="002A5656"/>
    <w:rsid w:val="002A728E"/>
    <w:rsid w:val="002B2C79"/>
    <w:rsid w:val="002B2F4B"/>
    <w:rsid w:val="002B3572"/>
    <w:rsid w:val="002B3E97"/>
    <w:rsid w:val="002B5735"/>
    <w:rsid w:val="002B6A36"/>
    <w:rsid w:val="002B7814"/>
    <w:rsid w:val="002C1A38"/>
    <w:rsid w:val="002C2A8A"/>
    <w:rsid w:val="002C6783"/>
    <w:rsid w:val="002D075D"/>
    <w:rsid w:val="002D16AF"/>
    <w:rsid w:val="002D26DB"/>
    <w:rsid w:val="002E4F3C"/>
    <w:rsid w:val="002E7F80"/>
    <w:rsid w:val="00303239"/>
    <w:rsid w:val="00307FDA"/>
    <w:rsid w:val="00311882"/>
    <w:rsid w:val="00312B7C"/>
    <w:rsid w:val="00315625"/>
    <w:rsid w:val="00320566"/>
    <w:rsid w:val="00322503"/>
    <w:rsid w:val="0032452B"/>
    <w:rsid w:val="00325F91"/>
    <w:rsid w:val="00326083"/>
    <w:rsid w:val="00340EE1"/>
    <w:rsid w:val="00350880"/>
    <w:rsid w:val="003532E6"/>
    <w:rsid w:val="00362F24"/>
    <w:rsid w:val="00364956"/>
    <w:rsid w:val="00365A50"/>
    <w:rsid w:val="003825C8"/>
    <w:rsid w:val="003875B9"/>
    <w:rsid w:val="00387B85"/>
    <w:rsid w:val="00387E88"/>
    <w:rsid w:val="00394374"/>
    <w:rsid w:val="003B06DC"/>
    <w:rsid w:val="003B1495"/>
    <w:rsid w:val="003B40DE"/>
    <w:rsid w:val="003B4524"/>
    <w:rsid w:val="003B52DA"/>
    <w:rsid w:val="003B61A8"/>
    <w:rsid w:val="003C045C"/>
    <w:rsid w:val="003C2C28"/>
    <w:rsid w:val="003C391F"/>
    <w:rsid w:val="003C445C"/>
    <w:rsid w:val="003C4B3D"/>
    <w:rsid w:val="003C5505"/>
    <w:rsid w:val="003D399B"/>
    <w:rsid w:val="003E54D0"/>
    <w:rsid w:val="003E671A"/>
    <w:rsid w:val="003F31E6"/>
    <w:rsid w:val="003F4405"/>
    <w:rsid w:val="003F5422"/>
    <w:rsid w:val="003F61A5"/>
    <w:rsid w:val="003F7E1F"/>
    <w:rsid w:val="00402063"/>
    <w:rsid w:val="00403331"/>
    <w:rsid w:val="00406D49"/>
    <w:rsid w:val="00411502"/>
    <w:rsid w:val="004138CF"/>
    <w:rsid w:val="00415EF8"/>
    <w:rsid w:val="004271BB"/>
    <w:rsid w:val="00432A14"/>
    <w:rsid w:val="0043474B"/>
    <w:rsid w:val="00437B9F"/>
    <w:rsid w:val="004435D9"/>
    <w:rsid w:val="00444615"/>
    <w:rsid w:val="004536B2"/>
    <w:rsid w:val="0046060D"/>
    <w:rsid w:val="00465F69"/>
    <w:rsid w:val="00471084"/>
    <w:rsid w:val="004742E3"/>
    <w:rsid w:val="00474D00"/>
    <w:rsid w:val="00475B0C"/>
    <w:rsid w:val="00475DCB"/>
    <w:rsid w:val="00481018"/>
    <w:rsid w:val="00485663"/>
    <w:rsid w:val="004862FC"/>
    <w:rsid w:val="00487F5E"/>
    <w:rsid w:val="0049551B"/>
    <w:rsid w:val="004979AE"/>
    <w:rsid w:val="004A0EF2"/>
    <w:rsid w:val="004A376A"/>
    <w:rsid w:val="004A3F4C"/>
    <w:rsid w:val="004B41C3"/>
    <w:rsid w:val="004C1D30"/>
    <w:rsid w:val="004C582E"/>
    <w:rsid w:val="004C6609"/>
    <w:rsid w:val="004C6A47"/>
    <w:rsid w:val="004D07DE"/>
    <w:rsid w:val="004D1E67"/>
    <w:rsid w:val="004D3623"/>
    <w:rsid w:val="004E084B"/>
    <w:rsid w:val="004F1089"/>
    <w:rsid w:val="004F222D"/>
    <w:rsid w:val="004F7F57"/>
    <w:rsid w:val="00500FA3"/>
    <w:rsid w:val="00503F62"/>
    <w:rsid w:val="00506B2B"/>
    <w:rsid w:val="00511702"/>
    <w:rsid w:val="00511CBA"/>
    <w:rsid w:val="00517B84"/>
    <w:rsid w:val="00526350"/>
    <w:rsid w:val="00532674"/>
    <w:rsid w:val="00561842"/>
    <w:rsid w:val="005631BA"/>
    <w:rsid w:val="00563D4B"/>
    <w:rsid w:val="0056510D"/>
    <w:rsid w:val="00566910"/>
    <w:rsid w:val="005703F5"/>
    <w:rsid w:val="005704B3"/>
    <w:rsid w:val="00576F50"/>
    <w:rsid w:val="00585080"/>
    <w:rsid w:val="00585473"/>
    <w:rsid w:val="00587D70"/>
    <w:rsid w:val="005933AA"/>
    <w:rsid w:val="00593C1E"/>
    <w:rsid w:val="00594C90"/>
    <w:rsid w:val="0059737F"/>
    <w:rsid w:val="005A0B78"/>
    <w:rsid w:val="005A5F10"/>
    <w:rsid w:val="005A6BB7"/>
    <w:rsid w:val="005B2B99"/>
    <w:rsid w:val="005B5739"/>
    <w:rsid w:val="005B6899"/>
    <w:rsid w:val="005C0876"/>
    <w:rsid w:val="005C2DE3"/>
    <w:rsid w:val="005D4DF0"/>
    <w:rsid w:val="005D6FC1"/>
    <w:rsid w:val="005E02C1"/>
    <w:rsid w:val="005E2FD0"/>
    <w:rsid w:val="005E4C60"/>
    <w:rsid w:val="005E67A3"/>
    <w:rsid w:val="005F3B11"/>
    <w:rsid w:val="005F6916"/>
    <w:rsid w:val="006109FD"/>
    <w:rsid w:val="00611025"/>
    <w:rsid w:val="00611DA5"/>
    <w:rsid w:val="00620703"/>
    <w:rsid w:val="006255BC"/>
    <w:rsid w:val="00625B9F"/>
    <w:rsid w:val="00643BAF"/>
    <w:rsid w:val="00651711"/>
    <w:rsid w:val="00651B64"/>
    <w:rsid w:val="0065280F"/>
    <w:rsid w:val="00654596"/>
    <w:rsid w:val="0065488D"/>
    <w:rsid w:val="00654D15"/>
    <w:rsid w:val="00657913"/>
    <w:rsid w:val="006612D7"/>
    <w:rsid w:val="006650A7"/>
    <w:rsid w:val="00665300"/>
    <w:rsid w:val="00666183"/>
    <w:rsid w:val="0067322B"/>
    <w:rsid w:val="00675B41"/>
    <w:rsid w:val="006812EC"/>
    <w:rsid w:val="006916F7"/>
    <w:rsid w:val="00695CC4"/>
    <w:rsid w:val="006A12D9"/>
    <w:rsid w:val="006A2E6B"/>
    <w:rsid w:val="006B24C3"/>
    <w:rsid w:val="006B2EE1"/>
    <w:rsid w:val="006B72E5"/>
    <w:rsid w:val="006C03EF"/>
    <w:rsid w:val="006C0C51"/>
    <w:rsid w:val="006C2B6B"/>
    <w:rsid w:val="006C2F86"/>
    <w:rsid w:val="006C46E8"/>
    <w:rsid w:val="006D18D8"/>
    <w:rsid w:val="006D3665"/>
    <w:rsid w:val="006D36B9"/>
    <w:rsid w:val="006D3CAB"/>
    <w:rsid w:val="006D5685"/>
    <w:rsid w:val="006D5CDE"/>
    <w:rsid w:val="006D685E"/>
    <w:rsid w:val="006D7E33"/>
    <w:rsid w:val="006E044F"/>
    <w:rsid w:val="006E2889"/>
    <w:rsid w:val="006E3163"/>
    <w:rsid w:val="006E373D"/>
    <w:rsid w:val="006E4A6F"/>
    <w:rsid w:val="006F3249"/>
    <w:rsid w:val="006F4210"/>
    <w:rsid w:val="006F76E9"/>
    <w:rsid w:val="00702432"/>
    <w:rsid w:val="00711912"/>
    <w:rsid w:val="00711FD1"/>
    <w:rsid w:val="007170A6"/>
    <w:rsid w:val="00717170"/>
    <w:rsid w:val="00722E93"/>
    <w:rsid w:val="00727235"/>
    <w:rsid w:val="007406D9"/>
    <w:rsid w:val="00740B42"/>
    <w:rsid w:val="00741A7A"/>
    <w:rsid w:val="00741F90"/>
    <w:rsid w:val="00743BC7"/>
    <w:rsid w:val="007509E7"/>
    <w:rsid w:val="00750BE5"/>
    <w:rsid w:val="00754049"/>
    <w:rsid w:val="0075547A"/>
    <w:rsid w:val="00755783"/>
    <w:rsid w:val="007560FB"/>
    <w:rsid w:val="007570C1"/>
    <w:rsid w:val="0076291F"/>
    <w:rsid w:val="0076349D"/>
    <w:rsid w:val="007656E6"/>
    <w:rsid w:val="007670F4"/>
    <w:rsid w:val="0077075C"/>
    <w:rsid w:val="00781FEF"/>
    <w:rsid w:val="007841A1"/>
    <w:rsid w:val="00784A68"/>
    <w:rsid w:val="00785065"/>
    <w:rsid w:val="00785EDF"/>
    <w:rsid w:val="00790C97"/>
    <w:rsid w:val="00790E77"/>
    <w:rsid w:val="007972B4"/>
    <w:rsid w:val="007A05BD"/>
    <w:rsid w:val="007A082B"/>
    <w:rsid w:val="007A3378"/>
    <w:rsid w:val="007A3742"/>
    <w:rsid w:val="007B70A6"/>
    <w:rsid w:val="007C087F"/>
    <w:rsid w:val="007C2FF6"/>
    <w:rsid w:val="007C3786"/>
    <w:rsid w:val="007C45C6"/>
    <w:rsid w:val="007C7101"/>
    <w:rsid w:val="007D1F91"/>
    <w:rsid w:val="007E00DC"/>
    <w:rsid w:val="007E253B"/>
    <w:rsid w:val="007E4C9E"/>
    <w:rsid w:val="007E67D9"/>
    <w:rsid w:val="007E68C9"/>
    <w:rsid w:val="008017F0"/>
    <w:rsid w:val="008018B8"/>
    <w:rsid w:val="0080242D"/>
    <w:rsid w:val="00803E59"/>
    <w:rsid w:val="00805516"/>
    <w:rsid w:val="00807083"/>
    <w:rsid w:val="0080738D"/>
    <w:rsid w:val="00812C51"/>
    <w:rsid w:val="00812D08"/>
    <w:rsid w:val="00824168"/>
    <w:rsid w:val="008259F1"/>
    <w:rsid w:val="00831E32"/>
    <w:rsid w:val="0083381D"/>
    <w:rsid w:val="00833D22"/>
    <w:rsid w:val="008340FB"/>
    <w:rsid w:val="00836394"/>
    <w:rsid w:val="008375E3"/>
    <w:rsid w:val="008418C8"/>
    <w:rsid w:val="00843DFB"/>
    <w:rsid w:val="0085402A"/>
    <w:rsid w:val="0086355C"/>
    <w:rsid w:val="008654A4"/>
    <w:rsid w:val="008769A1"/>
    <w:rsid w:val="00876B43"/>
    <w:rsid w:val="00877E42"/>
    <w:rsid w:val="00890A0A"/>
    <w:rsid w:val="00895109"/>
    <w:rsid w:val="00897DC0"/>
    <w:rsid w:val="008A2997"/>
    <w:rsid w:val="008A3316"/>
    <w:rsid w:val="008B1CCD"/>
    <w:rsid w:val="008B357A"/>
    <w:rsid w:val="008B44D8"/>
    <w:rsid w:val="008C16DF"/>
    <w:rsid w:val="008C5308"/>
    <w:rsid w:val="008C6C3E"/>
    <w:rsid w:val="008D0CB8"/>
    <w:rsid w:val="008D1F27"/>
    <w:rsid w:val="008D2342"/>
    <w:rsid w:val="008D4B03"/>
    <w:rsid w:val="008D57EE"/>
    <w:rsid w:val="008D737E"/>
    <w:rsid w:val="008E3F69"/>
    <w:rsid w:val="008E52FE"/>
    <w:rsid w:val="008E7B95"/>
    <w:rsid w:val="008F38B6"/>
    <w:rsid w:val="008F5625"/>
    <w:rsid w:val="00903064"/>
    <w:rsid w:val="00903B37"/>
    <w:rsid w:val="00907A1E"/>
    <w:rsid w:val="00913117"/>
    <w:rsid w:val="00923083"/>
    <w:rsid w:val="00924F77"/>
    <w:rsid w:val="009315A0"/>
    <w:rsid w:val="00931B3A"/>
    <w:rsid w:val="00931DBA"/>
    <w:rsid w:val="009327D5"/>
    <w:rsid w:val="00932FF5"/>
    <w:rsid w:val="009340EB"/>
    <w:rsid w:val="009375C9"/>
    <w:rsid w:val="00937687"/>
    <w:rsid w:val="00942DD1"/>
    <w:rsid w:val="00944529"/>
    <w:rsid w:val="00947BC7"/>
    <w:rsid w:val="00950AED"/>
    <w:rsid w:val="00951617"/>
    <w:rsid w:val="0095254C"/>
    <w:rsid w:val="0095542C"/>
    <w:rsid w:val="00955A7A"/>
    <w:rsid w:val="009629B1"/>
    <w:rsid w:val="00962CA4"/>
    <w:rsid w:val="009650D0"/>
    <w:rsid w:val="00967168"/>
    <w:rsid w:val="00981EFD"/>
    <w:rsid w:val="00985CDA"/>
    <w:rsid w:val="00991950"/>
    <w:rsid w:val="009926A7"/>
    <w:rsid w:val="00997367"/>
    <w:rsid w:val="00997F4C"/>
    <w:rsid w:val="009A34B2"/>
    <w:rsid w:val="009A38FF"/>
    <w:rsid w:val="009A42A1"/>
    <w:rsid w:val="009A62C2"/>
    <w:rsid w:val="009A75FB"/>
    <w:rsid w:val="009B1BE4"/>
    <w:rsid w:val="009B7C59"/>
    <w:rsid w:val="009C2073"/>
    <w:rsid w:val="009C6CBF"/>
    <w:rsid w:val="009D150B"/>
    <w:rsid w:val="009E1009"/>
    <w:rsid w:val="009E3C46"/>
    <w:rsid w:val="009E5495"/>
    <w:rsid w:val="009E5583"/>
    <w:rsid w:val="009E790B"/>
    <w:rsid w:val="009F3593"/>
    <w:rsid w:val="009F47C7"/>
    <w:rsid w:val="009F5DFA"/>
    <w:rsid w:val="00A01D67"/>
    <w:rsid w:val="00A063AE"/>
    <w:rsid w:val="00A12EBC"/>
    <w:rsid w:val="00A15391"/>
    <w:rsid w:val="00A21951"/>
    <w:rsid w:val="00A23545"/>
    <w:rsid w:val="00A26033"/>
    <w:rsid w:val="00A34DF8"/>
    <w:rsid w:val="00A3504C"/>
    <w:rsid w:val="00A37F62"/>
    <w:rsid w:val="00A45D04"/>
    <w:rsid w:val="00A50E1C"/>
    <w:rsid w:val="00A5349A"/>
    <w:rsid w:val="00A53C62"/>
    <w:rsid w:val="00A54BBD"/>
    <w:rsid w:val="00A5539E"/>
    <w:rsid w:val="00A55DEF"/>
    <w:rsid w:val="00A632F3"/>
    <w:rsid w:val="00A657D3"/>
    <w:rsid w:val="00A8415D"/>
    <w:rsid w:val="00A9133D"/>
    <w:rsid w:val="00A91342"/>
    <w:rsid w:val="00A9162C"/>
    <w:rsid w:val="00A91C75"/>
    <w:rsid w:val="00A91FC5"/>
    <w:rsid w:val="00A945F8"/>
    <w:rsid w:val="00A958BE"/>
    <w:rsid w:val="00A96D95"/>
    <w:rsid w:val="00A97BB8"/>
    <w:rsid w:val="00AA1461"/>
    <w:rsid w:val="00AA2571"/>
    <w:rsid w:val="00AA29D4"/>
    <w:rsid w:val="00AA5A36"/>
    <w:rsid w:val="00AB0631"/>
    <w:rsid w:val="00AB161F"/>
    <w:rsid w:val="00AB4922"/>
    <w:rsid w:val="00AB5B7E"/>
    <w:rsid w:val="00AB7F35"/>
    <w:rsid w:val="00AC1825"/>
    <w:rsid w:val="00AD0EB8"/>
    <w:rsid w:val="00AD164F"/>
    <w:rsid w:val="00AE1A24"/>
    <w:rsid w:val="00AE3EC0"/>
    <w:rsid w:val="00AE4697"/>
    <w:rsid w:val="00AE4DCE"/>
    <w:rsid w:val="00AE5403"/>
    <w:rsid w:val="00AF344B"/>
    <w:rsid w:val="00AF7173"/>
    <w:rsid w:val="00B00211"/>
    <w:rsid w:val="00B00D00"/>
    <w:rsid w:val="00B01362"/>
    <w:rsid w:val="00B029D1"/>
    <w:rsid w:val="00B07318"/>
    <w:rsid w:val="00B075B3"/>
    <w:rsid w:val="00B2026B"/>
    <w:rsid w:val="00B221EC"/>
    <w:rsid w:val="00B22AB3"/>
    <w:rsid w:val="00B24239"/>
    <w:rsid w:val="00B263B1"/>
    <w:rsid w:val="00B26934"/>
    <w:rsid w:val="00B26EF0"/>
    <w:rsid w:val="00B30FFC"/>
    <w:rsid w:val="00B322CF"/>
    <w:rsid w:val="00B34E08"/>
    <w:rsid w:val="00B36A1E"/>
    <w:rsid w:val="00B41107"/>
    <w:rsid w:val="00B424DB"/>
    <w:rsid w:val="00B42960"/>
    <w:rsid w:val="00B42ABA"/>
    <w:rsid w:val="00B53804"/>
    <w:rsid w:val="00B53E93"/>
    <w:rsid w:val="00B53E94"/>
    <w:rsid w:val="00B56EB8"/>
    <w:rsid w:val="00B61C56"/>
    <w:rsid w:val="00B61DA0"/>
    <w:rsid w:val="00B6231E"/>
    <w:rsid w:val="00B7397A"/>
    <w:rsid w:val="00B73BA4"/>
    <w:rsid w:val="00B76928"/>
    <w:rsid w:val="00B77066"/>
    <w:rsid w:val="00B82159"/>
    <w:rsid w:val="00B824AC"/>
    <w:rsid w:val="00B829DE"/>
    <w:rsid w:val="00B8413D"/>
    <w:rsid w:val="00B84D57"/>
    <w:rsid w:val="00B86DFB"/>
    <w:rsid w:val="00B8736C"/>
    <w:rsid w:val="00B906A6"/>
    <w:rsid w:val="00B918D1"/>
    <w:rsid w:val="00B93D98"/>
    <w:rsid w:val="00BA284B"/>
    <w:rsid w:val="00BC45AC"/>
    <w:rsid w:val="00BC479F"/>
    <w:rsid w:val="00BC541D"/>
    <w:rsid w:val="00BC56A0"/>
    <w:rsid w:val="00BC77F3"/>
    <w:rsid w:val="00BE1430"/>
    <w:rsid w:val="00BE2223"/>
    <w:rsid w:val="00BE2425"/>
    <w:rsid w:val="00BE5285"/>
    <w:rsid w:val="00BE54B5"/>
    <w:rsid w:val="00BF3C1A"/>
    <w:rsid w:val="00BF7BAD"/>
    <w:rsid w:val="00BF7BF1"/>
    <w:rsid w:val="00C004D8"/>
    <w:rsid w:val="00C029B9"/>
    <w:rsid w:val="00C02C79"/>
    <w:rsid w:val="00C05DA2"/>
    <w:rsid w:val="00C05E5E"/>
    <w:rsid w:val="00C11EAD"/>
    <w:rsid w:val="00C158C7"/>
    <w:rsid w:val="00C250BF"/>
    <w:rsid w:val="00C26050"/>
    <w:rsid w:val="00C306A8"/>
    <w:rsid w:val="00C32640"/>
    <w:rsid w:val="00C32A0B"/>
    <w:rsid w:val="00C3309D"/>
    <w:rsid w:val="00C46725"/>
    <w:rsid w:val="00C528DC"/>
    <w:rsid w:val="00C621CC"/>
    <w:rsid w:val="00C657EF"/>
    <w:rsid w:val="00C71E82"/>
    <w:rsid w:val="00C724A1"/>
    <w:rsid w:val="00C75A86"/>
    <w:rsid w:val="00C81DE4"/>
    <w:rsid w:val="00C84205"/>
    <w:rsid w:val="00C84C4A"/>
    <w:rsid w:val="00C969D6"/>
    <w:rsid w:val="00CA0DFF"/>
    <w:rsid w:val="00CA12E4"/>
    <w:rsid w:val="00CA59A7"/>
    <w:rsid w:val="00CA7712"/>
    <w:rsid w:val="00CA78C3"/>
    <w:rsid w:val="00CA7A59"/>
    <w:rsid w:val="00CB0013"/>
    <w:rsid w:val="00CB18D7"/>
    <w:rsid w:val="00CB495C"/>
    <w:rsid w:val="00CC4B26"/>
    <w:rsid w:val="00CC56C2"/>
    <w:rsid w:val="00CD0D08"/>
    <w:rsid w:val="00CD19E9"/>
    <w:rsid w:val="00CD2322"/>
    <w:rsid w:val="00CD315F"/>
    <w:rsid w:val="00CD354D"/>
    <w:rsid w:val="00CD75E9"/>
    <w:rsid w:val="00CE00E4"/>
    <w:rsid w:val="00CE0315"/>
    <w:rsid w:val="00CE4348"/>
    <w:rsid w:val="00CE4DAA"/>
    <w:rsid w:val="00CE6BB8"/>
    <w:rsid w:val="00CF2791"/>
    <w:rsid w:val="00CF42DB"/>
    <w:rsid w:val="00D009A2"/>
    <w:rsid w:val="00D01E9A"/>
    <w:rsid w:val="00D05C33"/>
    <w:rsid w:val="00D06740"/>
    <w:rsid w:val="00D10D6C"/>
    <w:rsid w:val="00D13904"/>
    <w:rsid w:val="00D14EE1"/>
    <w:rsid w:val="00D15A5E"/>
    <w:rsid w:val="00D166A2"/>
    <w:rsid w:val="00D215AC"/>
    <w:rsid w:val="00D24BF0"/>
    <w:rsid w:val="00D256EE"/>
    <w:rsid w:val="00D33110"/>
    <w:rsid w:val="00D345A4"/>
    <w:rsid w:val="00D34C56"/>
    <w:rsid w:val="00D35F96"/>
    <w:rsid w:val="00D37077"/>
    <w:rsid w:val="00D424C6"/>
    <w:rsid w:val="00D476BC"/>
    <w:rsid w:val="00D552B2"/>
    <w:rsid w:val="00D61321"/>
    <w:rsid w:val="00D643D3"/>
    <w:rsid w:val="00D70DF7"/>
    <w:rsid w:val="00D84D4F"/>
    <w:rsid w:val="00D85946"/>
    <w:rsid w:val="00D86A10"/>
    <w:rsid w:val="00D86ACC"/>
    <w:rsid w:val="00D96490"/>
    <w:rsid w:val="00D9672B"/>
    <w:rsid w:val="00DA3D66"/>
    <w:rsid w:val="00DA423C"/>
    <w:rsid w:val="00DB1106"/>
    <w:rsid w:val="00DB321F"/>
    <w:rsid w:val="00DC0A1B"/>
    <w:rsid w:val="00DC0E55"/>
    <w:rsid w:val="00DC6856"/>
    <w:rsid w:val="00DC7B6E"/>
    <w:rsid w:val="00DC7C7F"/>
    <w:rsid w:val="00DD0CCF"/>
    <w:rsid w:val="00DD0EB1"/>
    <w:rsid w:val="00DD15AF"/>
    <w:rsid w:val="00DD3CA7"/>
    <w:rsid w:val="00DE2FE9"/>
    <w:rsid w:val="00DE4BE8"/>
    <w:rsid w:val="00DE514F"/>
    <w:rsid w:val="00DF09DA"/>
    <w:rsid w:val="00DF0C69"/>
    <w:rsid w:val="00DF3203"/>
    <w:rsid w:val="00DF39B6"/>
    <w:rsid w:val="00DF5CB2"/>
    <w:rsid w:val="00DF5D74"/>
    <w:rsid w:val="00DF6742"/>
    <w:rsid w:val="00DF7BB8"/>
    <w:rsid w:val="00E035EA"/>
    <w:rsid w:val="00E05670"/>
    <w:rsid w:val="00E14AFE"/>
    <w:rsid w:val="00E2055D"/>
    <w:rsid w:val="00E25A8A"/>
    <w:rsid w:val="00E265ED"/>
    <w:rsid w:val="00E274AD"/>
    <w:rsid w:val="00E31D1F"/>
    <w:rsid w:val="00E40B6D"/>
    <w:rsid w:val="00E44F65"/>
    <w:rsid w:val="00E50919"/>
    <w:rsid w:val="00E571A5"/>
    <w:rsid w:val="00E60E6F"/>
    <w:rsid w:val="00E70BBC"/>
    <w:rsid w:val="00E71D36"/>
    <w:rsid w:val="00E723AD"/>
    <w:rsid w:val="00E74E46"/>
    <w:rsid w:val="00E76178"/>
    <w:rsid w:val="00E7716C"/>
    <w:rsid w:val="00E77242"/>
    <w:rsid w:val="00E803EE"/>
    <w:rsid w:val="00E81651"/>
    <w:rsid w:val="00E84ED1"/>
    <w:rsid w:val="00E869E5"/>
    <w:rsid w:val="00E876A6"/>
    <w:rsid w:val="00E97D39"/>
    <w:rsid w:val="00EA3AB9"/>
    <w:rsid w:val="00EA4BDB"/>
    <w:rsid w:val="00EC7D4E"/>
    <w:rsid w:val="00EE441D"/>
    <w:rsid w:val="00EE5295"/>
    <w:rsid w:val="00EE648A"/>
    <w:rsid w:val="00EE6E5D"/>
    <w:rsid w:val="00EE7BA7"/>
    <w:rsid w:val="00EF0416"/>
    <w:rsid w:val="00EF39DB"/>
    <w:rsid w:val="00EF7F8A"/>
    <w:rsid w:val="00F00132"/>
    <w:rsid w:val="00F00775"/>
    <w:rsid w:val="00F02590"/>
    <w:rsid w:val="00F037F1"/>
    <w:rsid w:val="00F06CC7"/>
    <w:rsid w:val="00F07ED6"/>
    <w:rsid w:val="00F10575"/>
    <w:rsid w:val="00F116CE"/>
    <w:rsid w:val="00F12246"/>
    <w:rsid w:val="00F12DEF"/>
    <w:rsid w:val="00F13A36"/>
    <w:rsid w:val="00F17C21"/>
    <w:rsid w:val="00F21F23"/>
    <w:rsid w:val="00F243EC"/>
    <w:rsid w:val="00F261E4"/>
    <w:rsid w:val="00F26360"/>
    <w:rsid w:val="00F30BF9"/>
    <w:rsid w:val="00F31964"/>
    <w:rsid w:val="00F34D1A"/>
    <w:rsid w:val="00F411E2"/>
    <w:rsid w:val="00F42625"/>
    <w:rsid w:val="00F53DC0"/>
    <w:rsid w:val="00F55670"/>
    <w:rsid w:val="00F62455"/>
    <w:rsid w:val="00F66229"/>
    <w:rsid w:val="00F676FF"/>
    <w:rsid w:val="00F70E7A"/>
    <w:rsid w:val="00F73877"/>
    <w:rsid w:val="00F73E5F"/>
    <w:rsid w:val="00F742EC"/>
    <w:rsid w:val="00F839E0"/>
    <w:rsid w:val="00F84006"/>
    <w:rsid w:val="00F84BF9"/>
    <w:rsid w:val="00F9076E"/>
    <w:rsid w:val="00F918A6"/>
    <w:rsid w:val="00F91EDD"/>
    <w:rsid w:val="00F92113"/>
    <w:rsid w:val="00F92D32"/>
    <w:rsid w:val="00F9377F"/>
    <w:rsid w:val="00FA03F6"/>
    <w:rsid w:val="00FA060C"/>
    <w:rsid w:val="00FA165D"/>
    <w:rsid w:val="00FA50D5"/>
    <w:rsid w:val="00FA5B73"/>
    <w:rsid w:val="00FB1F06"/>
    <w:rsid w:val="00FC1C60"/>
    <w:rsid w:val="00FC40DA"/>
    <w:rsid w:val="00FC6265"/>
    <w:rsid w:val="00FC70EB"/>
    <w:rsid w:val="00FD01BD"/>
    <w:rsid w:val="00FD04E7"/>
    <w:rsid w:val="00FE331B"/>
    <w:rsid w:val="00FE68D7"/>
    <w:rsid w:val="00FF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9406B"/>
  <w15:docId w15:val="{98587115-91D4-4371-9BF9-90AA2850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D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9A"/>
    <w:pPr>
      <w:ind w:left="720"/>
      <w:contextualSpacing/>
    </w:pPr>
  </w:style>
  <w:style w:type="character" w:customStyle="1" w:styleId="Heading1Char">
    <w:name w:val="Heading 1 Char"/>
    <w:basedOn w:val="DefaultParagraphFont"/>
    <w:link w:val="Heading1"/>
    <w:uiPriority w:val="9"/>
    <w:rsid w:val="00E70B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1EDD"/>
    <w:pPr>
      <w:spacing w:after="0" w:line="240" w:lineRule="auto"/>
    </w:pPr>
  </w:style>
  <w:style w:type="table" w:styleId="TableGrid">
    <w:name w:val="Table Grid"/>
    <w:basedOn w:val="TableNormal"/>
    <w:uiPriority w:val="59"/>
    <w:rsid w:val="006E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A0"/>
    <w:rPr>
      <w:rFonts w:ascii="Tahoma" w:hAnsi="Tahoma" w:cs="Tahoma"/>
      <w:sz w:val="16"/>
      <w:szCs w:val="16"/>
    </w:rPr>
  </w:style>
  <w:style w:type="paragraph" w:styleId="Header">
    <w:name w:val="header"/>
    <w:basedOn w:val="Normal"/>
    <w:link w:val="HeaderChar"/>
    <w:unhideWhenUsed/>
    <w:rsid w:val="00B2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34"/>
  </w:style>
  <w:style w:type="paragraph" w:styleId="Footer">
    <w:name w:val="footer"/>
    <w:basedOn w:val="Normal"/>
    <w:link w:val="FooterChar"/>
    <w:uiPriority w:val="99"/>
    <w:unhideWhenUsed/>
    <w:rsid w:val="00B2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34"/>
  </w:style>
  <w:style w:type="character" w:customStyle="1" w:styleId="Heading2Char">
    <w:name w:val="Heading 2 Char"/>
    <w:basedOn w:val="DefaultParagraphFont"/>
    <w:link w:val="Heading2"/>
    <w:uiPriority w:val="9"/>
    <w:rsid w:val="00A45D0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37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3F69"/>
    <w:rPr>
      <w:sz w:val="16"/>
      <w:szCs w:val="16"/>
    </w:rPr>
  </w:style>
  <w:style w:type="paragraph" w:styleId="CommentText">
    <w:name w:val="annotation text"/>
    <w:basedOn w:val="Normal"/>
    <w:link w:val="CommentTextChar"/>
    <w:uiPriority w:val="99"/>
    <w:semiHidden/>
    <w:unhideWhenUsed/>
    <w:rsid w:val="008E3F69"/>
    <w:pPr>
      <w:spacing w:line="240" w:lineRule="auto"/>
    </w:pPr>
    <w:rPr>
      <w:sz w:val="20"/>
      <w:szCs w:val="20"/>
    </w:rPr>
  </w:style>
  <w:style w:type="character" w:customStyle="1" w:styleId="CommentTextChar">
    <w:name w:val="Comment Text Char"/>
    <w:basedOn w:val="DefaultParagraphFont"/>
    <w:link w:val="CommentText"/>
    <w:uiPriority w:val="99"/>
    <w:semiHidden/>
    <w:rsid w:val="008E3F69"/>
    <w:rPr>
      <w:sz w:val="20"/>
      <w:szCs w:val="20"/>
    </w:rPr>
  </w:style>
  <w:style w:type="paragraph" w:styleId="ListBullet">
    <w:name w:val="List Bullet"/>
    <w:basedOn w:val="Normal"/>
    <w:uiPriority w:val="99"/>
    <w:unhideWhenUsed/>
    <w:rsid w:val="00907A1E"/>
    <w:pPr>
      <w:numPr>
        <w:numId w:val="2"/>
      </w:numPr>
      <w:contextualSpacing/>
    </w:pPr>
  </w:style>
  <w:style w:type="paragraph" w:styleId="CommentSubject">
    <w:name w:val="annotation subject"/>
    <w:basedOn w:val="CommentText"/>
    <w:next w:val="CommentText"/>
    <w:link w:val="CommentSubjectChar"/>
    <w:uiPriority w:val="99"/>
    <w:semiHidden/>
    <w:unhideWhenUsed/>
    <w:rsid w:val="00BC479F"/>
    <w:rPr>
      <w:b/>
      <w:bCs/>
    </w:rPr>
  </w:style>
  <w:style w:type="character" w:customStyle="1" w:styleId="CommentSubjectChar">
    <w:name w:val="Comment Subject Char"/>
    <w:basedOn w:val="CommentTextChar"/>
    <w:link w:val="CommentSubject"/>
    <w:uiPriority w:val="99"/>
    <w:semiHidden/>
    <w:rsid w:val="00BC479F"/>
    <w:rPr>
      <w:b/>
      <w:bCs/>
      <w:sz w:val="20"/>
      <w:szCs w:val="20"/>
    </w:rPr>
  </w:style>
  <w:style w:type="character" w:styleId="Hyperlink">
    <w:name w:val="Hyperlink"/>
    <w:basedOn w:val="DefaultParagraphFont"/>
    <w:uiPriority w:val="99"/>
    <w:unhideWhenUsed/>
    <w:rsid w:val="00EE5295"/>
    <w:rPr>
      <w:color w:val="0000FF" w:themeColor="hyperlink"/>
      <w:u w:val="single"/>
    </w:rPr>
  </w:style>
  <w:style w:type="paragraph" w:styleId="FootnoteText">
    <w:name w:val="footnote text"/>
    <w:basedOn w:val="Normal"/>
    <w:link w:val="FootnoteTextChar"/>
    <w:uiPriority w:val="99"/>
    <w:semiHidden/>
    <w:unhideWhenUsed/>
    <w:rsid w:val="00DB3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21F"/>
    <w:rPr>
      <w:sz w:val="20"/>
      <w:szCs w:val="20"/>
    </w:rPr>
  </w:style>
  <w:style w:type="character" w:styleId="FootnoteReference">
    <w:name w:val="footnote reference"/>
    <w:basedOn w:val="DefaultParagraphFont"/>
    <w:uiPriority w:val="99"/>
    <w:semiHidden/>
    <w:unhideWhenUsed/>
    <w:rsid w:val="00DB321F"/>
    <w:rPr>
      <w:vertAlign w:val="superscript"/>
    </w:rPr>
  </w:style>
  <w:style w:type="paragraph" w:customStyle="1" w:styleId="Default">
    <w:name w:val="Default"/>
    <w:rsid w:val="004138CF"/>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4138CF"/>
    <w:pPr>
      <w:spacing w:line="276" w:lineRule="atLeast"/>
    </w:pPr>
    <w:rPr>
      <w:color w:val="auto"/>
    </w:rPr>
  </w:style>
  <w:style w:type="paragraph" w:customStyle="1" w:styleId="CM49">
    <w:name w:val="CM49"/>
    <w:basedOn w:val="Default"/>
    <w:next w:val="Default"/>
    <w:uiPriority w:val="99"/>
    <w:rsid w:val="004138CF"/>
    <w:rPr>
      <w:color w:val="auto"/>
    </w:rPr>
  </w:style>
  <w:style w:type="paragraph" w:customStyle="1" w:styleId="CM8">
    <w:name w:val="CM8"/>
    <w:basedOn w:val="Default"/>
    <w:next w:val="Default"/>
    <w:uiPriority w:val="99"/>
    <w:rsid w:val="004138CF"/>
    <w:pPr>
      <w:spacing w:line="231" w:lineRule="atLeast"/>
    </w:pPr>
    <w:rPr>
      <w:color w:val="auto"/>
    </w:rPr>
  </w:style>
  <w:style w:type="paragraph" w:customStyle="1" w:styleId="CM50">
    <w:name w:val="CM50"/>
    <w:basedOn w:val="Default"/>
    <w:next w:val="Default"/>
    <w:uiPriority w:val="99"/>
    <w:rsid w:val="004138CF"/>
    <w:rPr>
      <w:color w:val="auto"/>
    </w:rPr>
  </w:style>
  <w:style w:type="paragraph" w:styleId="PlainText">
    <w:name w:val="Plain Text"/>
    <w:basedOn w:val="Normal"/>
    <w:link w:val="PlainTextChar"/>
    <w:uiPriority w:val="99"/>
    <w:semiHidden/>
    <w:unhideWhenUsed/>
    <w:rsid w:val="00C029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029B9"/>
    <w:rPr>
      <w:rFonts w:ascii="Calibri" w:hAnsi="Calibri" w:cs="Consolas"/>
      <w:szCs w:val="21"/>
    </w:rPr>
  </w:style>
  <w:style w:type="paragraph" w:styleId="BodyText3">
    <w:name w:val="Body Text 3"/>
    <w:basedOn w:val="Normal"/>
    <w:link w:val="BodyText3Char"/>
    <w:rsid w:val="00FD04E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04E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0212">
      <w:bodyDiv w:val="1"/>
      <w:marLeft w:val="0"/>
      <w:marRight w:val="0"/>
      <w:marTop w:val="0"/>
      <w:marBottom w:val="0"/>
      <w:divBdr>
        <w:top w:val="none" w:sz="0" w:space="0" w:color="auto"/>
        <w:left w:val="none" w:sz="0" w:space="0" w:color="auto"/>
        <w:bottom w:val="none" w:sz="0" w:space="0" w:color="auto"/>
        <w:right w:val="none" w:sz="0" w:space="0" w:color="auto"/>
      </w:divBdr>
    </w:div>
    <w:div w:id="160580704">
      <w:bodyDiv w:val="1"/>
      <w:marLeft w:val="0"/>
      <w:marRight w:val="0"/>
      <w:marTop w:val="0"/>
      <w:marBottom w:val="0"/>
      <w:divBdr>
        <w:top w:val="none" w:sz="0" w:space="0" w:color="auto"/>
        <w:left w:val="none" w:sz="0" w:space="0" w:color="auto"/>
        <w:bottom w:val="none" w:sz="0" w:space="0" w:color="auto"/>
        <w:right w:val="none" w:sz="0" w:space="0" w:color="auto"/>
      </w:divBdr>
    </w:div>
    <w:div w:id="172233237">
      <w:bodyDiv w:val="1"/>
      <w:marLeft w:val="0"/>
      <w:marRight w:val="0"/>
      <w:marTop w:val="0"/>
      <w:marBottom w:val="0"/>
      <w:divBdr>
        <w:top w:val="none" w:sz="0" w:space="0" w:color="auto"/>
        <w:left w:val="none" w:sz="0" w:space="0" w:color="auto"/>
        <w:bottom w:val="none" w:sz="0" w:space="0" w:color="auto"/>
        <w:right w:val="none" w:sz="0" w:space="0" w:color="auto"/>
      </w:divBdr>
      <w:divsChild>
        <w:div w:id="1983609051">
          <w:marLeft w:val="547"/>
          <w:marRight w:val="0"/>
          <w:marTop w:val="0"/>
          <w:marBottom w:val="0"/>
          <w:divBdr>
            <w:top w:val="none" w:sz="0" w:space="0" w:color="auto"/>
            <w:left w:val="none" w:sz="0" w:space="0" w:color="auto"/>
            <w:bottom w:val="none" w:sz="0" w:space="0" w:color="auto"/>
            <w:right w:val="none" w:sz="0" w:space="0" w:color="auto"/>
          </w:divBdr>
        </w:div>
      </w:divsChild>
    </w:div>
    <w:div w:id="181364026">
      <w:bodyDiv w:val="1"/>
      <w:marLeft w:val="0"/>
      <w:marRight w:val="0"/>
      <w:marTop w:val="0"/>
      <w:marBottom w:val="0"/>
      <w:divBdr>
        <w:top w:val="none" w:sz="0" w:space="0" w:color="auto"/>
        <w:left w:val="none" w:sz="0" w:space="0" w:color="auto"/>
        <w:bottom w:val="none" w:sz="0" w:space="0" w:color="auto"/>
        <w:right w:val="none" w:sz="0" w:space="0" w:color="auto"/>
      </w:divBdr>
    </w:div>
    <w:div w:id="210381424">
      <w:bodyDiv w:val="1"/>
      <w:marLeft w:val="0"/>
      <w:marRight w:val="0"/>
      <w:marTop w:val="0"/>
      <w:marBottom w:val="0"/>
      <w:divBdr>
        <w:top w:val="none" w:sz="0" w:space="0" w:color="auto"/>
        <w:left w:val="none" w:sz="0" w:space="0" w:color="auto"/>
        <w:bottom w:val="none" w:sz="0" w:space="0" w:color="auto"/>
        <w:right w:val="none" w:sz="0" w:space="0" w:color="auto"/>
      </w:divBdr>
    </w:div>
    <w:div w:id="322440334">
      <w:bodyDiv w:val="1"/>
      <w:marLeft w:val="0"/>
      <w:marRight w:val="0"/>
      <w:marTop w:val="0"/>
      <w:marBottom w:val="0"/>
      <w:divBdr>
        <w:top w:val="none" w:sz="0" w:space="0" w:color="auto"/>
        <w:left w:val="none" w:sz="0" w:space="0" w:color="auto"/>
        <w:bottom w:val="none" w:sz="0" w:space="0" w:color="auto"/>
        <w:right w:val="none" w:sz="0" w:space="0" w:color="auto"/>
      </w:divBdr>
    </w:div>
    <w:div w:id="341710507">
      <w:bodyDiv w:val="1"/>
      <w:marLeft w:val="0"/>
      <w:marRight w:val="0"/>
      <w:marTop w:val="0"/>
      <w:marBottom w:val="0"/>
      <w:divBdr>
        <w:top w:val="none" w:sz="0" w:space="0" w:color="auto"/>
        <w:left w:val="none" w:sz="0" w:space="0" w:color="auto"/>
        <w:bottom w:val="none" w:sz="0" w:space="0" w:color="auto"/>
        <w:right w:val="none" w:sz="0" w:space="0" w:color="auto"/>
      </w:divBdr>
    </w:div>
    <w:div w:id="435827973">
      <w:bodyDiv w:val="1"/>
      <w:marLeft w:val="0"/>
      <w:marRight w:val="0"/>
      <w:marTop w:val="0"/>
      <w:marBottom w:val="0"/>
      <w:divBdr>
        <w:top w:val="none" w:sz="0" w:space="0" w:color="auto"/>
        <w:left w:val="none" w:sz="0" w:space="0" w:color="auto"/>
        <w:bottom w:val="none" w:sz="0" w:space="0" w:color="auto"/>
        <w:right w:val="none" w:sz="0" w:space="0" w:color="auto"/>
      </w:divBdr>
    </w:div>
    <w:div w:id="549000128">
      <w:bodyDiv w:val="1"/>
      <w:marLeft w:val="0"/>
      <w:marRight w:val="0"/>
      <w:marTop w:val="0"/>
      <w:marBottom w:val="0"/>
      <w:divBdr>
        <w:top w:val="none" w:sz="0" w:space="0" w:color="auto"/>
        <w:left w:val="none" w:sz="0" w:space="0" w:color="auto"/>
        <w:bottom w:val="none" w:sz="0" w:space="0" w:color="auto"/>
        <w:right w:val="none" w:sz="0" w:space="0" w:color="auto"/>
      </w:divBdr>
    </w:div>
    <w:div w:id="664672097">
      <w:bodyDiv w:val="1"/>
      <w:marLeft w:val="0"/>
      <w:marRight w:val="0"/>
      <w:marTop w:val="0"/>
      <w:marBottom w:val="0"/>
      <w:divBdr>
        <w:top w:val="none" w:sz="0" w:space="0" w:color="auto"/>
        <w:left w:val="none" w:sz="0" w:space="0" w:color="auto"/>
        <w:bottom w:val="none" w:sz="0" w:space="0" w:color="auto"/>
        <w:right w:val="none" w:sz="0" w:space="0" w:color="auto"/>
      </w:divBdr>
    </w:div>
    <w:div w:id="749543920">
      <w:bodyDiv w:val="1"/>
      <w:marLeft w:val="0"/>
      <w:marRight w:val="0"/>
      <w:marTop w:val="0"/>
      <w:marBottom w:val="0"/>
      <w:divBdr>
        <w:top w:val="none" w:sz="0" w:space="0" w:color="auto"/>
        <w:left w:val="none" w:sz="0" w:space="0" w:color="auto"/>
        <w:bottom w:val="none" w:sz="0" w:space="0" w:color="auto"/>
        <w:right w:val="none" w:sz="0" w:space="0" w:color="auto"/>
      </w:divBdr>
    </w:div>
    <w:div w:id="919023023">
      <w:bodyDiv w:val="1"/>
      <w:marLeft w:val="0"/>
      <w:marRight w:val="0"/>
      <w:marTop w:val="0"/>
      <w:marBottom w:val="0"/>
      <w:divBdr>
        <w:top w:val="none" w:sz="0" w:space="0" w:color="auto"/>
        <w:left w:val="none" w:sz="0" w:space="0" w:color="auto"/>
        <w:bottom w:val="none" w:sz="0" w:space="0" w:color="auto"/>
        <w:right w:val="none" w:sz="0" w:space="0" w:color="auto"/>
      </w:divBdr>
    </w:div>
    <w:div w:id="940339845">
      <w:bodyDiv w:val="1"/>
      <w:marLeft w:val="0"/>
      <w:marRight w:val="0"/>
      <w:marTop w:val="0"/>
      <w:marBottom w:val="0"/>
      <w:divBdr>
        <w:top w:val="none" w:sz="0" w:space="0" w:color="auto"/>
        <w:left w:val="none" w:sz="0" w:space="0" w:color="auto"/>
        <w:bottom w:val="none" w:sz="0" w:space="0" w:color="auto"/>
        <w:right w:val="none" w:sz="0" w:space="0" w:color="auto"/>
      </w:divBdr>
    </w:div>
    <w:div w:id="1072587072">
      <w:bodyDiv w:val="1"/>
      <w:marLeft w:val="0"/>
      <w:marRight w:val="0"/>
      <w:marTop w:val="0"/>
      <w:marBottom w:val="0"/>
      <w:divBdr>
        <w:top w:val="none" w:sz="0" w:space="0" w:color="auto"/>
        <w:left w:val="none" w:sz="0" w:space="0" w:color="auto"/>
        <w:bottom w:val="none" w:sz="0" w:space="0" w:color="auto"/>
        <w:right w:val="none" w:sz="0" w:space="0" w:color="auto"/>
      </w:divBdr>
      <w:divsChild>
        <w:div w:id="1951812998">
          <w:marLeft w:val="547"/>
          <w:marRight w:val="0"/>
          <w:marTop w:val="0"/>
          <w:marBottom w:val="0"/>
          <w:divBdr>
            <w:top w:val="none" w:sz="0" w:space="0" w:color="auto"/>
            <w:left w:val="none" w:sz="0" w:space="0" w:color="auto"/>
            <w:bottom w:val="none" w:sz="0" w:space="0" w:color="auto"/>
            <w:right w:val="none" w:sz="0" w:space="0" w:color="auto"/>
          </w:divBdr>
        </w:div>
      </w:divsChild>
    </w:div>
    <w:div w:id="1181699700">
      <w:bodyDiv w:val="1"/>
      <w:marLeft w:val="0"/>
      <w:marRight w:val="0"/>
      <w:marTop w:val="0"/>
      <w:marBottom w:val="0"/>
      <w:divBdr>
        <w:top w:val="none" w:sz="0" w:space="0" w:color="auto"/>
        <w:left w:val="none" w:sz="0" w:space="0" w:color="auto"/>
        <w:bottom w:val="none" w:sz="0" w:space="0" w:color="auto"/>
        <w:right w:val="none" w:sz="0" w:space="0" w:color="auto"/>
      </w:divBdr>
      <w:divsChild>
        <w:div w:id="127168105">
          <w:marLeft w:val="418"/>
          <w:marRight w:val="0"/>
          <w:marTop w:val="0"/>
          <w:marBottom w:val="0"/>
          <w:divBdr>
            <w:top w:val="none" w:sz="0" w:space="0" w:color="auto"/>
            <w:left w:val="none" w:sz="0" w:space="0" w:color="auto"/>
            <w:bottom w:val="none" w:sz="0" w:space="0" w:color="auto"/>
            <w:right w:val="none" w:sz="0" w:space="0" w:color="auto"/>
          </w:divBdr>
        </w:div>
        <w:div w:id="1975940820">
          <w:marLeft w:val="418"/>
          <w:marRight w:val="0"/>
          <w:marTop w:val="0"/>
          <w:marBottom w:val="0"/>
          <w:divBdr>
            <w:top w:val="none" w:sz="0" w:space="0" w:color="auto"/>
            <w:left w:val="none" w:sz="0" w:space="0" w:color="auto"/>
            <w:bottom w:val="none" w:sz="0" w:space="0" w:color="auto"/>
            <w:right w:val="none" w:sz="0" w:space="0" w:color="auto"/>
          </w:divBdr>
        </w:div>
        <w:div w:id="2096049532">
          <w:marLeft w:val="288"/>
          <w:marRight w:val="0"/>
          <w:marTop w:val="0"/>
          <w:marBottom w:val="0"/>
          <w:divBdr>
            <w:top w:val="none" w:sz="0" w:space="0" w:color="auto"/>
            <w:left w:val="none" w:sz="0" w:space="0" w:color="auto"/>
            <w:bottom w:val="none" w:sz="0" w:space="0" w:color="auto"/>
            <w:right w:val="none" w:sz="0" w:space="0" w:color="auto"/>
          </w:divBdr>
        </w:div>
        <w:div w:id="2031300258">
          <w:marLeft w:val="288"/>
          <w:marRight w:val="0"/>
          <w:marTop w:val="0"/>
          <w:marBottom w:val="0"/>
          <w:divBdr>
            <w:top w:val="none" w:sz="0" w:space="0" w:color="auto"/>
            <w:left w:val="none" w:sz="0" w:space="0" w:color="auto"/>
            <w:bottom w:val="none" w:sz="0" w:space="0" w:color="auto"/>
            <w:right w:val="none" w:sz="0" w:space="0" w:color="auto"/>
          </w:divBdr>
        </w:div>
        <w:div w:id="1777751802">
          <w:marLeft w:val="288"/>
          <w:marRight w:val="0"/>
          <w:marTop w:val="0"/>
          <w:marBottom w:val="0"/>
          <w:divBdr>
            <w:top w:val="none" w:sz="0" w:space="0" w:color="auto"/>
            <w:left w:val="none" w:sz="0" w:space="0" w:color="auto"/>
            <w:bottom w:val="none" w:sz="0" w:space="0" w:color="auto"/>
            <w:right w:val="none" w:sz="0" w:space="0" w:color="auto"/>
          </w:divBdr>
        </w:div>
        <w:div w:id="33047781">
          <w:marLeft w:val="288"/>
          <w:marRight w:val="0"/>
          <w:marTop w:val="0"/>
          <w:marBottom w:val="0"/>
          <w:divBdr>
            <w:top w:val="none" w:sz="0" w:space="0" w:color="auto"/>
            <w:left w:val="none" w:sz="0" w:space="0" w:color="auto"/>
            <w:bottom w:val="none" w:sz="0" w:space="0" w:color="auto"/>
            <w:right w:val="none" w:sz="0" w:space="0" w:color="auto"/>
          </w:divBdr>
        </w:div>
        <w:div w:id="1561552380">
          <w:marLeft w:val="288"/>
          <w:marRight w:val="0"/>
          <w:marTop w:val="0"/>
          <w:marBottom w:val="0"/>
          <w:divBdr>
            <w:top w:val="none" w:sz="0" w:space="0" w:color="auto"/>
            <w:left w:val="none" w:sz="0" w:space="0" w:color="auto"/>
            <w:bottom w:val="none" w:sz="0" w:space="0" w:color="auto"/>
            <w:right w:val="none" w:sz="0" w:space="0" w:color="auto"/>
          </w:divBdr>
        </w:div>
        <w:div w:id="1624538049">
          <w:marLeft w:val="288"/>
          <w:marRight w:val="0"/>
          <w:marTop w:val="0"/>
          <w:marBottom w:val="0"/>
          <w:divBdr>
            <w:top w:val="none" w:sz="0" w:space="0" w:color="auto"/>
            <w:left w:val="none" w:sz="0" w:space="0" w:color="auto"/>
            <w:bottom w:val="none" w:sz="0" w:space="0" w:color="auto"/>
            <w:right w:val="none" w:sz="0" w:space="0" w:color="auto"/>
          </w:divBdr>
        </w:div>
        <w:div w:id="307825373">
          <w:marLeft w:val="288"/>
          <w:marRight w:val="0"/>
          <w:marTop w:val="0"/>
          <w:marBottom w:val="0"/>
          <w:divBdr>
            <w:top w:val="none" w:sz="0" w:space="0" w:color="auto"/>
            <w:left w:val="none" w:sz="0" w:space="0" w:color="auto"/>
            <w:bottom w:val="none" w:sz="0" w:space="0" w:color="auto"/>
            <w:right w:val="none" w:sz="0" w:space="0" w:color="auto"/>
          </w:divBdr>
        </w:div>
        <w:div w:id="474297173">
          <w:marLeft w:val="288"/>
          <w:marRight w:val="0"/>
          <w:marTop w:val="0"/>
          <w:marBottom w:val="0"/>
          <w:divBdr>
            <w:top w:val="none" w:sz="0" w:space="0" w:color="auto"/>
            <w:left w:val="none" w:sz="0" w:space="0" w:color="auto"/>
            <w:bottom w:val="none" w:sz="0" w:space="0" w:color="auto"/>
            <w:right w:val="none" w:sz="0" w:space="0" w:color="auto"/>
          </w:divBdr>
        </w:div>
        <w:div w:id="1475179564">
          <w:marLeft w:val="418"/>
          <w:marRight w:val="0"/>
          <w:marTop w:val="0"/>
          <w:marBottom w:val="0"/>
          <w:divBdr>
            <w:top w:val="none" w:sz="0" w:space="0" w:color="auto"/>
            <w:left w:val="none" w:sz="0" w:space="0" w:color="auto"/>
            <w:bottom w:val="none" w:sz="0" w:space="0" w:color="auto"/>
            <w:right w:val="none" w:sz="0" w:space="0" w:color="auto"/>
          </w:divBdr>
        </w:div>
        <w:div w:id="1877354473">
          <w:marLeft w:val="288"/>
          <w:marRight w:val="0"/>
          <w:marTop w:val="0"/>
          <w:marBottom w:val="0"/>
          <w:divBdr>
            <w:top w:val="none" w:sz="0" w:space="0" w:color="auto"/>
            <w:left w:val="none" w:sz="0" w:space="0" w:color="auto"/>
            <w:bottom w:val="none" w:sz="0" w:space="0" w:color="auto"/>
            <w:right w:val="none" w:sz="0" w:space="0" w:color="auto"/>
          </w:divBdr>
        </w:div>
        <w:div w:id="562183487">
          <w:marLeft w:val="288"/>
          <w:marRight w:val="0"/>
          <w:marTop w:val="0"/>
          <w:marBottom w:val="0"/>
          <w:divBdr>
            <w:top w:val="none" w:sz="0" w:space="0" w:color="auto"/>
            <w:left w:val="none" w:sz="0" w:space="0" w:color="auto"/>
            <w:bottom w:val="none" w:sz="0" w:space="0" w:color="auto"/>
            <w:right w:val="none" w:sz="0" w:space="0" w:color="auto"/>
          </w:divBdr>
        </w:div>
        <w:div w:id="1981228893">
          <w:marLeft w:val="288"/>
          <w:marRight w:val="0"/>
          <w:marTop w:val="0"/>
          <w:marBottom w:val="0"/>
          <w:divBdr>
            <w:top w:val="none" w:sz="0" w:space="0" w:color="auto"/>
            <w:left w:val="none" w:sz="0" w:space="0" w:color="auto"/>
            <w:bottom w:val="none" w:sz="0" w:space="0" w:color="auto"/>
            <w:right w:val="none" w:sz="0" w:space="0" w:color="auto"/>
          </w:divBdr>
        </w:div>
      </w:divsChild>
    </w:div>
    <w:div w:id="1278608119">
      <w:bodyDiv w:val="1"/>
      <w:marLeft w:val="0"/>
      <w:marRight w:val="0"/>
      <w:marTop w:val="0"/>
      <w:marBottom w:val="0"/>
      <w:divBdr>
        <w:top w:val="none" w:sz="0" w:space="0" w:color="auto"/>
        <w:left w:val="none" w:sz="0" w:space="0" w:color="auto"/>
        <w:bottom w:val="none" w:sz="0" w:space="0" w:color="auto"/>
        <w:right w:val="none" w:sz="0" w:space="0" w:color="auto"/>
      </w:divBdr>
    </w:div>
    <w:div w:id="1315791870">
      <w:bodyDiv w:val="1"/>
      <w:marLeft w:val="0"/>
      <w:marRight w:val="0"/>
      <w:marTop w:val="0"/>
      <w:marBottom w:val="0"/>
      <w:divBdr>
        <w:top w:val="none" w:sz="0" w:space="0" w:color="auto"/>
        <w:left w:val="none" w:sz="0" w:space="0" w:color="auto"/>
        <w:bottom w:val="none" w:sz="0" w:space="0" w:color="auto"/>
        <w:right w:val="none" w:sz="0" w:space="0" w:color="auto"/>
      </w:divBdr>
    </w:div>
    <w:div w:id="1345934013">
      <w:bodyDiv w:val="1"/>
      <w:marLeft w:val="0"/>
      <w:marRight w:val="0"/>
      <w:marTop w:val="0"/>
      <w:marBottom w:val="0"/>
      <w:divBdr>
        <w:top w:val="none" w:sz="0" w:space="0" w:color="auto"/>
        <w:left w:val="none" w:sz="0" w:space="0" w:color="auto"/>
        <w:bottom w:val="none" w:sz="0" w:space="0" w:color="auto"/>
        <w:right w:val="none" w:sz="0" w:space="0" w:color="auto"/>
      </w:divBdr>
    </w:div>
    <w:div w:id="1385133017">
      <w:bodyDiv w:val="1"/>
      <w:marLeft w:val="0"/>
      <w:marRight w:val="0"/>
      <w:marTop w:val="0"/>
      <w:marBottom w:val="0"/>
      <w:divBdr>
        <w:top w:val="none" w:sz="0" w:space="0" w:color="auto"/>
        <w:left w:val="none" w:sz="0" w:space="0" w:color="auto"/>
        <w:bottom w:val="none" w:sz="0" w:space="0" w:color="auto"/>
        <w:right w:val="none" w:sz="0" w:space="0" w:color="auto"/>
      </w:divBdr>
    </w:div>
    <w:div w:id="1837071125">
      <w:bodyDiv w:val="1"/>
      <w:marLeft w:val="0"/>
      <w:marRight w:val="0"/>
      <w:marTop w:val="0"/>
      <w:marBottom w:val="0"/>
      <w:divBdr>
        <w:top w:val="none" w:sz="0" w:space="0" w:color="auto"/>
        <w:left w:val="none" w:sz="0" w:space="0" w:color="auto"/>
        <w:bottom w:val="none" w:sz="0" w:space="0" w:color="auto"/>
        <w:right w:val="none" w:sz="0" w:space="0" w:color="auto"/>
      </w:divBdr>
    </w:div>
    <w:div w:id="1928268895">
      <w:bodyDiv w:val="1"/>
      <w:marLeft w:val="0"/>
      <w:marRight w:val="0"/>
      <w:marTop w:val="0"/>
      <w:marBottom w:val="0"/>
      <w:divBdr>
        <w:top w:val="none" w:sz="0" w:space="0" w:color="auto"/>
        <w:left w:val="none" w:sz="0" w:space="0" w:color="auto"/>
        <w:bottom w:val="none" w:sz="0" w:space="0" w:color="auto"/>
        <w:right w:val="none" w:sz="0" w:space="0" w:color="auto"/>
      </w:divBdr>
    </w:div>
    <w:div w:id="2062512610">
      <w:bodyDiv w:val="1"/>
      <w:marLeft w:val="0"/>
      <w:marRight w:val="0"/>
      <w:marTop w:val="0"/>
      <w:marBottom w:val="0"/>
      <w:divBdr>
        <w:top w:val="none" w:sz="0" w:space="0" w:color="auto"/>
        <w:left w:val="none" w:sz="0" w:space="0" w:color="auto"/>
        <w:bottom w:val="none" w:sz="0" w:space="0" w:color="auto"/>
        <w:right w:val="none" w:sz="0" w:space="0" w:color="auto"/>
      </w:divBdr>
    </w:div>
    <w:div w:id="2062825236">
      <w:bodyDiv w:val="1"/>
      <w:marLeft w:val="0"/>
      <w:marRight w:val="0"/>
      <w:marTop w:val="0"/>
      <w:marBottom w:val="0"/>
      <w:divBdr>
        <w:top w:val="none" w:sz="0" w:space="0" w:color="auto"/>
        <w:left w:val="none" w:sz="0" w:space="0" w:color="auto"/>
        <w:bottom w:val="none" w:sz="0" w:space="0" w:color="auto"/>
        <w:right w:val="none" w:sz="0" w:space="0" w:color="auto"/>
      </w:divBdr>
      <w:divsChild>
        <w:div w:id="908617758">
          <w:marLeft w:val="0"/>
          <w:marRight w:val="0"/>
          <w:marTop w:val="0"/>
          <w:marBottom w:val="0"/>
          <w:divBdr>
            <w:top w:val="none" w:sz="0" w:space="0" w:color="auto"/>
            <w:left w:val="none" w:sz="0" w:space="0" w:color="auto"/>
            <w:bottom w:val="none" w:sz="0" w:space="0" w:color="auto"/>
            <w:right w:val="none" w:sz="0" w:space="0" w:color="auto"/>
          </w:divBdr>
          <w:divsChild>
            <w:div w:id="1038043012">
              <w:marLeft w:val="0"/>
              <w:marRight w:val="0"/>
              <w:marTop w:val="0"/>
              <w:marBottom w:val="0"/>
              <w:divBdr>
                <w:top w:val="none" w:sz="0" w:space="0" w:color="auto"/>
                <w:left w:val="none" w:sz="0" w:space="0" w:color="auto"/>
                <w:bottom w:val="none" w:sz="0" w:space="0" w:color="auto"/>
                <w:right w:val="none" w:sz="0" w:space="0" w:color="auto"/>
              </w:divBdr>
              <w:divsChild>
                <w:div w:id="281305790">
                  <w:marLeft w:val="0"/>
                  <w:marRight w:val="0"/>
                  <w:marTop w:val="-4"/>
                  <w:marBottom w:val="0"/>
                  <w:divBdr>
                    <w:top w:val="none" w:sz="0" w:space="0" w:color="auto"/>
                    <w:left w:val="none" w:sz="0" w:space="0" w:color="auto"/>
                    <w:bottom w:val="none" w:sz="0" w:space="0" w:color="auto"/>
                    <w:right w:val="none" w:sz="0" w:space="0" w:color="auto"/>
                  </w:divBdr>
                  <w:divsChild>
                    <w:div w:id="694884394">
                      <w:marLeft w:val="0"/>
                      <w:marRight w:val="0"/>
                      <w:marTop w:val="0"/>
                      <w:marBottom w:val="0"/>
                      <w:divBdr>
                        <w:top w:val="none" w:sz="0" w:space="0" w:color="auto"/>
                        <w:left w:val="none" w:sz="0" w:space="0" w:color="auto"/>
                        <w:bottom w:val="none" w:sz="0" w:space="0" w:color="auto"/>
                        <w:right w:val="none" w:sz="0" w:space="0" w:color="auto"/>
                      </w:divBdr>
                      <w:divsChild>
                        <w:div w:id="6279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gov.uk/government/publications/fuller-working-lives-a-partnership-approach" TargetMode="External"/><Relationship Id="rId26" Type="http://schemas.openxmlformats.org/officeDocument/2006/relationships/hyperlink" Target="https://www.cheshirewestandchester.gov.uk/your-council/key-statistics-and-data/ward-profiles.aspx" TargetMode="External"/><Relationship Id="rId3" Type="http://schemas.openxmlformats.org/officeDocument/2006/relationships/customXml" Target="../customXml/item3.xml"/><Relationship Id="rId21" Type="http://schemas.openxmlformats.org/officeDocument/2006/relationships/hyperlink" Target="http://www.871candwep.co.uk/content/uploads/2017/12/SkillsBrochure_Layout.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s://www.letstalkbizcw.co.uk/documents/Cheshire%20West%20and%20Chester%20Local%20Area%20Industrial%20Strategy%20Evidence%20Base%20-%20July%2019.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871candwep.co.uk/content/uploads/2018/07/SE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articipatenow.cheshirewestandchester.gov.uk/local-econom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871candwep.co.uk/local-industrial-strateg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industrial-strategy-building-a-britain-fit-for-the-fu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871candwep.co.uk/boards/employer-skills-and-education-committee-meeting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andwgrowthhub.co.uk/accelerate/" TargetMode="External"/><Relationship Id="rId1" Type="http://schemas.openxmlformats.org/officeDocument/2006/relationships/hyperlink" Target="https://sustainabledevelopment.un.org/?menu=1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2" ma:contentTypeDescription="Create a new document." ma:contentTypeScope="" ma:versionID="78424ef16158f1dfa19d4b617878dd18">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41f55a008b22467fab3a9e69e97332f5"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BFFE-8CEF-4755-B79E-7E680D9E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AA8A1-4816-41F3-86AD-761EF0AA7753}">
  <ds:schemaRefs>
    <ds:schemaRef ds:uri="http://schemas.microsoft.com/sharepoint/v3/contenttype/forms"/>
  </ds:schemaRefs>
</ds:datastoreItem>
</file>

<file path=customXml/itemProps3.xml><?xml version="1.0" encoding="utf-8"?>
<ds:datastoreItem xmlns:ds="http://schemas.openxmlformats.org/officeDocument/2006/customXml" ds:itemID="{2573B4EF-7549-44C5-B1F9-8240E308789C}">
  <ds:schemaRefs>
    <ds:schemaRef ds:uri="2d90cae8-8c39-426d-adda-296b1b05e14e"/>
    <ds:schemaRef ds:uri="http://schemas.microsoft.com/office/2006/documentManagement/types"/>
    <ds:schemaRef ds:uri="http://purl.org/dc/elements/1.1/"/>
    <ds:schemaRef ds:uri="http://purl.org/dc/terms/"/>
    <ds:schemaRef ds:uri="231c5523-64ab-4d57-8ac6-985b4ce57b75"/>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1B5D49B-CBE8-4A22-AED8-06C5CFBD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9026</Words>
  <Characters>51449</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BASSETT, Lesley</dc:creator>
  <cp:lastModifiedBy>HOLDEN, Amy</cp:lastModifiedBy>
  <cp:revision>2</cp:revision>
  <cp:lastPrinted>2020-01-03T13:53:00Z</cp:lastPrinted>
  <dcterms:created xsi:type="dcterms:W3CDTF">2021-01-08T15:44:00Z</dcterms:created>
  <dcterms:modified xsi:type="dcterms:W3CDTF">2021-01-08T15:44:00Z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0x01010084BBE513A59C074FB21BD0F099484499</vt:lpwstr>
  </property>
</Properties>
</file>