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5477" w14:textId="77777777" w:rsidR="009201CD" w:rsidRDefault="00633F18" w:rsidP="009201CD">
      <w:pPr>
        <w:rPr>
          <w:rFonts w:ascii="Arial" w:hAnsi="Arial" w:cs="Arial"/>
          <w:b/>
          <w:noProof/>
          <w:sz w:val="28"/>
          <w:szCs w:val="28"/>
        </w:rPr>
      </w:pPr>
      <w:r w:rsidRPr="006B09B8">
        <w:rPr>
          <w:rFonts w:ascii="Arial" w:hAnsi="Arial" w:cs="Arial"/>
          <w:b/>
          <w:noProof/>
          <w:sz w:val="16"/>
          <w:szCs w:val="16"/>
        </w:rPr>
        <w:drawing>
          <wp:anchor distT="0" distB="0" distL="114300" distR="114300" simplePos="0" relativeHeight="251659264" behindDoc="0" locked="0" layoutInCell="1" allowOverlap="1" wp14:anchorId="55B8FCF9" wp14:editId="34CDB76C">
            <wp:simplePos x="0" y="0"/>
            <wp:positionH relativeFrom="column">
              <wp:posOffset>-187960</wp:posOffset>
            </wp:positionH>
            <wp:positionV relativeFrom="paragraph">
              <wp:posOffset>-149860</wp:posOffset>
            </wp:positionV>
            <wp:extent cx="2131249" cy="600075"/>
            <wp:effectExtent l="0" t="0" r="2540" b="0"/>
            <wp:wrapNone/>
            <wp:docPr id="1" name="Picture 708" descr="CWClogo_colour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WClogo_colour_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2819" cy="6005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337B7" w14:textId="77777777" w:rsidR="00984A25" w:rsidRDefault="00984A25" w:rsidP="009201CD">
      <w:pPr>
        <w:rPr>
          <w:rFonts w:ascii="Arial" w:hAnsi="Arial" w:cs="Arial"/>
          <w:b/>
          <w:noProof/>
          <w:sz w:val="28"/>
          <w:szCs w:val="28"/>
        </w:rPr>
      </w:pPr>
    </w:p>
    <w:p w14:paraId="4BED4331" w14:textId="77777777" w:rsidR="009201CD" w:rsidRDefault="009201CD" w:rsidP="00984A25">
      <w:pPr>
        <w:jc w:val="right"/>
        <w:rPr>
          <w:rFonts w:ascii="Arial" w:hAnsi="Arial" w:cs="Arial"/>
          <w:b/>
          <w:noProof/>
          <w:sz w:val="28"/>
          <w:szCs w:val="28"/>
        </w:rPr>
      </w:pPr>
    </w:p>
    <w:p w14:paraId="6837953A" w14:textId="77777777" w:rsidR="00E76A7C" w:rsidRDefault="00E76A7C" w:rsidP="009201CD">
      <w:pPr>
        <w:jc w:val="center"/>
        <w:rPr>
          <w:rFonts w:ascii="Arial" w:hAnsi="Arial" w:cs="Arial"/>
          <w:b/>
          <w:noProof/>
          <w:sz w:val="28"/>
          <w:szCs w:val="28"/>
        </w:rPr>
      </w:pPr>
    </w:p>
    <w:p w14:paraId="3764B786" w14:textId="77777777" w:rsidR="00FF4FDB" w:rsidRDefault="00FF4FDB" w:rsidP="009201CD">
      <w:pPr>
        <w:jc w:val="center"/>
        <w:rPr>
          <w:rFonts w:ascii="Arial" w:hAnsi="Arial" w:cs="Arial"/>
          <w:b/>
          <w:noProof/>
          <w:sz w:val="28"/>
          <w:szCs w:val="28"/>
        </w:rPr>
      </w:pPr>
      <w:r>
        <w:rPr>
          <w:rFonts w:ascii="Arial" w:hAnsi="Arial" w:cs="Arial"/>
          <w:b/>
          <w:noProof/>
          <w:sz w:val="28"/>
          <w:szCs w:val="28"/>
        </w:rPr>
        <w:t>Information for Tutors</w:t>
      </w:r>
    </w:p>
    <w:p w14:paraId="2DE16746" w14:textId="581FE908" w:rsidR="000B5085" w:rsidRPr="00FF4FDB" w:rsidRDefault="009201CD" w:rsidP="00FF4FDB">
      <w:pPr>
        <w:jc w:val="center"/>
        <w:rPr>
          <w:rFonts w:ascii="Arial" w:hAnsi="Arial" w:cs="Arial"/>
          <w:b/>
          <w:noProof/>
          <w:sz w:val="28"/>
          <w:szCs w:val="28"/>
        </w:rPr>
      </w:pPr>
      <w:r>
        <w:rPr>
          <w:rFonts w:ascii="Arial" w:hAnsi="Arial" w:cs="Arial"/>
          <w:b/>
          <w:noProof/>
          <w:sz w:val="28"/>
          <w:szCs w:val="28"/>
        </w:rPr>
        <w:t>Providing Information, Advice and Guidance</w:t>
      </w:r>
      <w:r w:rsidR="00FF4FDB">
        <w:rPr>
          <w:rFonts w:ascii="Arial" w:hAnsi="Arial" w:cs="Arial"/>
          <w:b/>
          <w:noProof/>
          <w:sz w:val="28"/>
          <w:szCs w:val="28"/>
        </w:rPr>
        <w:t xml:space="preserve"> (IAG)</w:t>
      </w:r>
      <w:r w:rsidR="00B116D9">
        <w:rPr>
          <w:rFonts w:ascii="Arial" w:hAnsi="Arial" w:cs="Arial"/>
          <w:b/>
          <w:noProof/>
          <w:sz w:val="28"/>
          <w:szCs w:val="28"/>
        </w:rPr>
        <w:t xml:space="preserve"> – 202</w:t>
      </w:r>
      <w:r w:rsidR="00400068">
        <w:rPr>
          <w:rFonts w:ascii="Arial" w:hAnsi="Arial" w:cs="Arial"/>
          <w:b/>
          <w:noProof/>
          <w:sz w:val="28"/>
          <w:szCs w:val="28"/>
        </w:rPr>
        <w:t>2</w:t>
      </w:r>
      <w:r w:rsidR="007B7DD0">
        <w:rPr>
          <w:rFonts w:ascii="Arial" w:hAnsi="Arial" w:cs="Arial"/>
          <w:b/>
          <w:noProof/>
          <w:sz w:val="28"/>
          <w:szCs w:val="28"/>
        </w:rPr>
        <w:t>/</w:t>
      </w:r>
      <w:r w:rsidR="00B116D9">
        <w:rPr>
          <w:rFonts w:ascii="Arial" w:hAnsi="Arial" w:cs="Arial"/>
          <w:b/>
          <w:noProof/>
          <w:sz w:val="28"/>
          <w:szCs w:val="28"/>
        </w:rPr>
        <w:t>2</w:t>
      </w:r>
      <w:r w:rsidR="001A4105">
        <w:rPr>
          <w:rFonts w:ascii="Arial" w:hAnsi="Arial" w:cs="Arial"/>
          <w:b/>
          <w:noProof/>
          <w:sz w:val="28"/>
          <w:szCs w:val="28"/>
        </w:rPr>
        <w:t>3</w:t>
      </w:r>
    </w:p>
    <w:p w14:paraId="3B43A8DE" w14:textId="77777777" w:rsidR="008947EC" w:rsidRDefault="008947EC" w:rsidP="000B5085">
      <w:pPr>
        <w:rPr>
          <w:rFonts w:ascii="Arial" w:hAnsi="Arial" w:cs="Arial"/>
        </w:rPr>
      </w:pPr>
    </w:p>
    <w:p w14:paraId="2DB22E95" w14:textId="2EECFE2D" w:rsidR="009201CD" w:rsidRDefault="009201CD" w:rsidP="009201CD">
      <w:pPr>
        <w:rPr>
          <w:rFonts w:ascii="Arial" w:hAnsi="Arial" w:cs="Arial"/>
          <w:noProof/>
        </w:rPr>
      </w:pPr>
      <w:r>
        <w:rPr>
          <w:rFonts w:ascii="Arial" w:hAnsi="Arial" w:cs="Arial"/>
          <w:noProof/>
        </w:rPr>
        <w:t>It is an essential requirement that Information, Advice and Guidance</w:t>
      </w:r>
      <w:r w:rsidR="000B26D7">
        <w:rPr>
          <w:rFonts w:ascii="Arial" w:hAnsi="Arial" w:cs="Arial"/>
          <w:noProof/>
        </w:rPr>
        <w:t xml:space="preserve"> (including Careers Education and Guidance/CEG  where appropriate)</w:t>
      </w:r>
      <w:r>
        <w:rPr>
          <w:rFonts w:ascii="Arial" w:hAnsi="Arial" w:cs="Arial"/>
          <w:noProof/>
        </w:rPr>
        <w:t xml:space="preserve"> is thoroughly embedded into all course delivery in order to ensure that learners are fully informed abou</w:t>
      </w:r>
      <w:r w:rsidR="006013EA">
        <w:rPr>
          <w:rFonts w:ascii="Arial" w:hAnsi="Arial" w:cs="Arial"/>
          <w:noProof/>
        </w:rPr>
        <w:t>t the options available to them</w:t>
      </w:r>
      <w:r w:rsidR="00604150">
        <w:rPr>
          <w:rFonts w:ascii="Arial" w:hAnsi="Arial" w:cs="Arial"/>
          <w:noProof/>
        </w:rPr>
        <w:t>,</w:t>
      </w:r>
      <w:r>
        <w:rPr>
          <w:rFonts w:ascii="Arial" w:hAnsi="Arial" w:cs="Arial"/>
          <w:noProof/>
        </w:rPr>
        <w:t xml:space="preserve"> and the support they can access to help them progress towards their career/learning aims. Learners should be encouraged to take responsibility for their action points wherever possible.</w:t>
      </w:r>
    </w:p>
    <w:p w14:paraId="27B1CD1E" w14:textId="77777777" w:rsidR="009201CD" w:rsidRDefault="009201CD" w:rsidP="009201CD">
      <w:pPr>
        <w:rPr>
          <w:rFonts w:ascii="Arial" w:hAnsi="Arial" w:cs="Arial"/>
          <w:noProof/>
        </w:rPr>
      </w:pPr>
    </w:p>
    <w:p w14:paraId="6B16BA35" w14:textId="6F07222A" w:rsidR="009201CD" w:rsidRDefault="009201CD" w:rsidP="009201CD">
      <w:pPr>
        <w:rPr>
          <w:rFonts w:ascii="Arial" w:hAnsi="Arial" w:cs="Arial"/>
          <w:noProof/>
        </w:rPr>
      </w:pPr>
      <w:r w:rsidRPr="00685E9A">
        <w:rPr>
          <w:rFonts w:ascii="Arial" w:hAnsi="Arial" w:cs="Arial"/>
          <w:noProof/>
        </w:rPr>
        <w:t xml:space="preserve">Tutors </w:t>
      </w:r>
      <w:r w:rsidR="000B26D7">
        <w:rPr>
          <w:rFonts w:ascii="Arial" w:hAnsi="Arial" w:cs="Arial"/>
          <w:noProof/>
        </w:rPr>
        <w:t>must</w:t>
      </w:r>
      <w:r>
        <w:rPr>
          <w:rFonts w:ascii="Arial" w:hAnsi="Arial" w:cs="Arial"/>
          <w:noProof/>
        </w:rPr>
        <w:t xml:space="preserve"> ensure that </w:t>
      </w:r>
      <w:r w:rsidR="00604150">
        <w:rPr>
          <w:rFonts w:ascii="Arial" w:hAnsi="Arial" w:cs="Arial"/>
          <w:noProof/>
        </w:rPr>
        <w:t>they</w:t>
      </w:r>
      <w:r>
        <w:rPr>
          <w:rFonts w:ascii="Arial" w:hAnsi="Arial" w:cs="Arial"/>
          <w:noProof/>
        </w:rPr>
        <w:t xml:space="preserve"> are aware of </w:t>
      </w:r>
      <w:r w:rsidR="00604150">
        <w:rPr>
          <w:rFonts w:ascii="Arial" w:hAnsi="Arial" w:cs="Arial"/>
          <w:noProof/>
        </w:rPr>
        <w:t xml:space="preserve">the </w:t>
      </w:r>
      <w:r>
        <w:rPr>
          <w:rFonts w:ascii="Arial" w:hAnsi="Arial" w:cs="Arial"/>
          <w:noProof/>
        </w:rPr>
        <w:t>appropriate next steps available to their learners to enable them to progress in their chosen area. For example, if a learner is on a basic IT course and they would like to further develop their newly acquired skills, what would be an appropriate course for them to progress onto? How can they obtain further information about the course?</w:t>
      </w:r>
    </w:p>
    <w:p w14:paraId="61F279F0" w14:textId="77777777" w:rsidR="002B6CD5" w:rsidRDefault="002B6CD5" w:rsidP="009201CD">
      <w:pPr>
        <w:rPr>
          <w:rFonts w:ascii="Arial" w:hAnsi="Arial" w:cs="Arial"/>
          <w:noProof/>
        </w:rPr>
      </w:pPr>
    </w:p>
    <w:p w14:paraId="2E3CE19A" w14:textId="77777777" w:rsidR="002B6CD5" w:rsidRDefault="002B6CD5" w:rsidP="009201CD">
      <w:pPr>
        <w:rPr>
          <w:rFonts w:ascii="Arial" w:hAnsi="Arial" w:cs="Arial"/>
          <w:noProof/>
        </w:rPr>
      </w:pPr>
      <w:r w:rsidRPr="00633F18">
        <w:rPr>
          <w:rFonts w:ascii="Arial" w:hAnsi="Arial" w:cs="Arial"/>
          <w:noProof/>
        </w:rPr>
        <w:t>The following information is intended as a guide for non-IAG qualified staff to assist them in delivering IAG to their service users. This list is not exhaustive, and other organisations not mentioned here may provide a more appropr</w:t>
      </w:r>
      <w:r w:rsidR="005A3E8A" w:rsidRPr="00633F18">
        <w:rPr>
          <w:rFonts w:ascii="Arial" w:hAnsi="Arial" w:cs="Arial"/>
          <w:noProof/>
        </w:rPr>
        <w:t>iate service for some learners.</w:t>
      </w:r>
    </w:p>
    <w:p w14:paraId="70A79C9F" w14:textId="77777777" w:rsidR="009201CD" w:rsidRDefault="009201CD" w:rsidP="009201CD">
      <w:pPr>
        <w:rPr>
          <w:rFonts w:ascii="Arial" w:hAnsi="Arial" w:cs="Arial"/>
          <w:noProof/>
        </w:rPr>
      </w:pPr>
    </w:p>
    <w:p w14:paraId="69306B22" w14:textId="77777777" w:rsidR="009201CD" w:rsidRPr="000B5085" w:rsidRDefault="009201CD" w:rsidP="000B5085">
      <w:pPr>
        <w:rPr>
          <w:rFonts w:ascii="Arial" w:hAnsi="Arial" w:cs="Arial"/>
        </w:rPr>
      </w:pPr>
    </w:p>
    <w:p w14:paraId="018ADC6F" w14:textId="77777777" w:rsidR="008C6105" w:rsidRDefault="009201CD" w:rsidP="00AE0F3D">
      <w:pPr>
        <w:pStyle w:val="ListParagraph"/>
        <w:numPr>
          <w:ilvl w:val="0"/>
          <w:numId w:val="14"/>
        </w:numPr>
        <w:ind w:left="426" w:hanging="426"/>
        <w:rPr>
          <w:rFonts w:ascii="Arial" w:hAnsi="Arial" w:cs="Arial"/>
        </w:rPr>
      </w:pPr>
      <w:r w:rsidRPr="008C6105">
        <w:rPr>
          <w:rFonts w:ascii="Arial" w:hAnsi="Arial" w:cs="Arial"/>
          <w:b/>
        </w:rPr>
        <w:t>What is IAG?</w:t>
      </w:r>
      <w:r w:rsidR="008C6105">
        <w:rPr>
          <w:rFonts w:ascii="Arial" w:hAnsi="Arial" w:cs="Arial"/>
          <w:b/>
        </w:rPr>
        <w:t xml:space="preserve"> </w:t>
      </w:r>
      <w:r w:rsidRPr="008C6105">
        <w:rPr>
          <w:rFonts w:ascii="Arial" w:hAnsi="Arial" w:cs="Arial"/>
        </w:rPr>
        <w:t>I</w:t>
      </w:r>
      <w:r w:rsidR="000B5085" w:rsidRPr="008C6105">
        <w:rPr>
          <w:rFonts w:ascii="Arial" w:hAnsi="Arial" w:cs="Arial"/>
        </w:rPr>
        <w:t xml:space="preserve">AG stands for </w:t>
      </w:r>
      <w:r w:rsidR="000B5085" w:rsidRPr="008C6105">
        <w:rPr>
          <w:rFonts w:ascii="Arial" w:hAnsi="Arial" w:cs="Arial"/>
          <w:b/>
          <w:u w:val="single"/>
        </w:rPr>
        <w:t>I</w:t>
      </w:r>
      <w:r w:rsidR="000B5085" w:rsidRPr="008C6105">
        <w:rPr>
          <w:rFonts w:ascii="Arial" w:hAnsi="Arial" w:cs="Arial"/>
        </w:rPr>
        <w:t xml:space="preserve">nformation, </w:t>
      </w:r>
      <w:r w:rsidR="000B5085" w:rsidRPr="008C6105">
        <w:rPr>
          <w:rFonts w:ascii="Arial" w:hAnsi="Arial" w:cs="Arial"/>
          <w:b/>
          <w:u w:val="single"/>
        </w:rPr>
        <w:t>A</w:t>
      </w:r>
      <w:r w:rsidR="000B5085" w:rsidRPr="008C6105">
        <w:rPr>
          <w:rFonts w:ascii="Arial" w:hAnsi="Arial" w:cs="Arial"/>
        </w:rPr>
        <w:t xml:space="preserve">dvice and </w:t>
      </w:r>
      <w:r w:rsidR="000B5085" w:rsidRPr="008C6105">
        <w:rPr>
          <w:rFonts w:ascii="Arial" w:hAnsi="Arial" w:cs="Arial"/>
          <w:b/>
          <w:u w:val="single"/>
        </w:rPr>
        <w:t>G</w:t>
      </w:r>
      <w:r w:rsidR="000B5085" w:rsidRPr="008C6105">
        <w:rPr>
          <w:rFonts w:ascii="Arial" w:hAnsi="Arial" w:cs="Arial"/>
        </w:rPr>
        <w:t>uidance</w:t>
      </w:r>
      <w:r w:rsidR="008947EC" w:rsidRPr="008C6105">
        <w:rPr>
          <w:rFonts w:ascii="Arial" w:hAnsi="Arial" w:cs="Arial"/>
        </w:rPr>
        <w:t>.</w:t>
      </w:r>
    </w:p>
    <w:p w14:paraId="47374313" w14:textId="77777777" w:rsidR="008C6105" w:rsidRDefault="008C6105" w:rsidP="008C6105">
      <w:pPr>
        <w:pStyle w:val="ListParagraph"/>
        <w:ind w:left="426"/>
        <w:rPr>
          <w:rFonts w:ascii="Arial" w:hAnsi="Arial" w:cs="Arial"/>
        </w:rPr>
      </w:pPr>
    </w:p>
    <w:p w14:paraId="2E1504F3" w14:textId="77777777" w:rsidR="001E584C" w:rsidRPr="008C6105" w:rsidRDefault="001E584C" w:rsidP="008C6105">
      <w:pPr>
        <w:rPr>
          <w:rFonts w:ascii="Arial" w:hAnsi="Arial" w:cs="Arial"/>
        </w:rPr>
      </w:pPr>
      <w:r w:rsidRPr="008C6105">
        <w:rPr>
          <w:rFonts w:ascii="Arial" w:hAnsi="Arial" w:cs="Arial"/>
        </w:rPr>
        <w:t>Career/Learning based IAG offers:</w:t>
      </w:r>
    </w:p>
    <w:p w14:paraId="776BA36F" w14:textId="77777777" w:rsidR="000B5085" w:rsidRPr="000B5085" w:rsidRDefault="000B5085" w:rsidP="000B5085">
      <w:pPr>
        <w:rPr>
          <w:rFonts w:ascii="Arial" w:hAnsi="Arial" w:cs="Arial"/>
        </w:rPr>
      </w:pPr>
    </w:p>
    <w:p w14:paraId="7769CC43" w14:textId="77777777" w:rsidR="000B5085" w:rsidRPr="000B5085" w:rsidRDefault="001E584C" w:rsidP="000B5085">
      <w:pPr>
        <w:pStyle w:val="ListParagraph"/>
        <w:numPr>
          <w:ilvl w:val="0"/>
          <w:numId w:val="8"/>
        </w:numPr>
        <w:rPr>
          <w:rFonts w:ascii="Arial" w:eastAsiaTheme="minorHAnsi" w:hAnsi="Arial" w:cs="Arial"/>
          <w:noProof/>
        </w:rPr>
      </w:pPr>
      <w:r>
        <w:rPr>
          <w:rFonts w:ascii="Arial" w:eastAsiaTheme="minorHAnsi" w:hAnsi="Arial" w:cs="Arial"/>
          <w:noProof/>
        </w:rPr>
        <w:t>h</w:t>
      </w:r>
      <w:r w:rsidR="000B5085" w:rsidRPr="000B5085">
        <w:rPr>
          <w:rFonts w:ascii="Arial" w:eastAsiaTheme="minorHAnsi" w:hAnsi="Arial" w:cs="Arial"/>
          <w:noProof/>
        </w:rPr>
        <w:t>elp with identifying training programmes or learning opportunities</w:t>
      </w:r>
    </w:p>
    <w:p w14:paraId="30CE18C2" w14:textId="77777777" w:rsidR="000B5085" w:rsidRPr="000B5085" w:rsidRDefault="001E584C" w:rsidP="000B5085">
      <w:pPr>
        <w:pStyle w:val="ListParagraph"/>
        <w:numPr>
          <w:ilvl w:val="0"/>
          <w:numId w:val="8"/>
        </w:numPr>
        <w:rPr>
          <w:rFonts w:ascii="Arial" w:eastAsiaTheme="minorHAnsi" w:hAnsi="Arial" w:cs="Arial"/>
          <w:noProof/>
        </w:rPr>
      </w:pPr>
      <w:r>
        <w:rPr>
          <w:rFonts w:ascii="Arial" w:eastAsiaTheme="minorHAnsi" w:hAnsi="Arial" w:cs="Arial"/>
          <w:noProof/>
        </w:rPr>
        <w:t>support</w:t>
      </w:r>
      <w:r w:rsidR="000B5085" w:rsidRPr="000B5085">
        <w:rPr>
          <w:rFonts w:ascii="Arial" w:eastAsiaTheme="minorHAnsi" w:hAnsi="Arial" w:cs="Arial"/>
          <w:noProof/>
        </w:rPr>
        <w:t xml:space="preserve"> with job hunting</w:t>
      </w:r>
    </w:p>
    <w:p w14:paraId="6D988C09" w14:textId="77777777" w:rsidR="000B5085" w:rsidRPr="000B5085" w:rsidRDefault="001E584C" w:rsidP="000B5085">
      <w:pPr>
        <w:pStyle w:val="ListParagraph"/>
        <w:numPr>
          <w:ilvl w:val="0"/>
          <w:numId w:val="8"/>
        </w:numPr>
        <w:rPr>
          <w:rFonts w:ascii="Arial" w:eastAsiaTheme="minorHAnsi" w:hAnsi="Arial" w:cs="Arial"/>
          <w:noProof/>
        </w:rPr>
      </w:pPr>
      <w:r>
        <w:rPr>
          <w:rFonts w:ascii="Arial" w:eastAsiaTheme="minorHAnsi" w:hAnsi="Arial" w:cs="Arial"/>
          <w:noProof/>
        </w:rPr>
        <w:t>a</w:t>
      </w:r>
      <w:r w:rsidR="000B5085" w:rsidRPr="000B5085">
        <w:rPr>
          <w:rFonts w:ascii="Arial" w:eastAsiaTheme="minorHAnsi" w:hAnsi="Arial" w:cs="Arial"/>
          <w:noProof/>
        </w:rPr>
        <w:t>ssistance with overcoming barriers to learning/work, such as childcare, time or financial concerns</w:t>
      </w:r>
    </w:p>
    <w:p w14:paraId="10413301" w14:textId="77777777" w:rsidR="000B5085" w:rsidRPr="000B5085" w:rsidRDefault="000B5085" w:rsidP="000B5085">
      <w:pPr>
        <w:pStyle w:val="ListParagraph"/>
        <w:numPr>
          <w:ilvl w:val="0"/>
          <w:numId w:val="8"/>
        </w:numPr>
        <w:rPr>
          <w:rFonts w:ascii="Arial" w:eastAsiaTheme="minorHAnsi" w:hAnsi="Arial" w:cs="Arial"/>
          <w:noProof/>
        </w:rPr>
      </w:pPr>
      <w:r w:rsidRPr="000B5085">
        <w:rPr>
          <w:rFonts w:ascii="Arial" w:eastAsiaTheme="minorHAnsi" w:hAnsi="Arial" w:cs="Arial"/>
          <w:noProof/>
        </w:rPr>
        <w:t>CV advice and/or support</w:t>
      </w:r>
    </w:p>
    <w:p w14:paraId="304E590C" w14:textId="77777777" w:rsidR="000B5085" w:rsidRPr="000B5085" w:rsidRDefault="001E584C" w:rsidP="000B5085">
      <w:pPr>
        <w:pStyle w:val="ListParagraph"/>
        <w:numPr>
          <w:ilvl w:val="0"/>
          <w:numId w:val="8"/>
        </w:numPr>
        <w:rPr>
          <w:rFonts w:ascii="Arial" w:eastAsiaTheme="minorHAnsi" w:hAnsi="Arial" w:cs="Arial"/>
          <w:noProof/>
        </w:rPr>
      </w:pPr>
      <w:r>
        <w:rPr>
          <w:rFonts w:ascii="Arial" w:eastAsiaTheme="minorHAnsi" w:hAnsi="Arial" w:cs="Arial"/>
          <w:noProof/>
        </w:rPr>
        <w:t>interview/c</w:t>
      </w:r>
      <w:r w:rsidR="000B5085" w:rsidRPr="000B5085">
        <w:rPr>
          <w:rFonts w:ascii="Arial" w:eastAsiaTheme="minorHAnsi" w:hAnsi="Arial" w:cs="Arial"/>
          <w:noProof/>
        </w:rPr>
        <w:t>over letter hints and tips</w:t>
      </w:r>
    </w:p>
    <w:p w14:paraId="48BAF73A" w14:textId="77777777" w:rsidR="000B5085" w:rsidRPr="000B5085" w:rsidRDefault="001E584C" w:rsidP="000B5085">
      <w:pPr>
        <w:pStyle w:val="ListParagraph"/>
        <w:numPr>
          <w:ilvl w:val="0"/>
          <w:numId w:val="8"/>
        </w:numPr>
        <w:rPr>
          <w:rFonts w:ascii="Arial" w:eastAsiaTheme="minorHAnsi" w:hAnsi="Arial" w:cs="Arial"/>
          <w:noProof/>
        </w:rPr>
      </w:pPr>
      <w:r>
        <w:rPr>
          <w:rFonts w:ascii="Arial" w:eastAsiaTheme="minorHAnsi" w:hAnsi="Arial" w:cs="Arial"/>
          <w:noProof/>
        </w:rPr>
        <w:t>r</w:t>
      </w:r>
      <w:r w:rsidR="000B5085" w:rsidRPr="000B5085">
        <w:rPr>
          <w:rFonts w:ascii="Arial" w:eastAsiaTheme="minorHAnsi" w:hAnsi="Arial" w:cs="Arial"/>
          <w:noProof/>
        </w:rPr>
        <w:t>elevant signposting (recognising when someone should be referred elsewhere)</w:t>
      </w:r>
    </w:p>
    <w:p w14:paraId="47AB4C0E" w14:textId="77777777" w:rsidR="000B5085" w:rsidRPr="000B5085" w:rsidRDefault="001E584C" w:rsidP="000B5085">
      <w:pPr>
        <w:pStyle w:val="ListParagraph"/>
        <w:numPr>
          <w:ilvl w:val="0"/>
          <w:numId w:val="8"/>
        </w:numPr>
        <w:rPr>
          <w:rFonts w:ascii="Arial" w:eastAsiaTheme="minorHAnsi" w:hAnsi="Arial" w:cs="Arial"/>
          <w:noProof/>
        </w:rPr>
      </w:pPr>
      <w:r>
        <w:rPr>
          <w:rFonts w:ascii="Arial" w:eastAsiaTheme="minorHAnsi" w:hAnsi="Arial" w:cs="Arial"/>
          <w:noProof/>
        </w:rPr>
        <w:t>f</w:t>
      </w:r>
      <w:r w:rsidR="000B5085" w:rsidRPr="000B5085">
        <w:rPr>
          <w:rFonts w:ascii="Arial" w:eastAsiaTheme="minorHAnsi" w:hAnsi="Arial" w:cs="Arial"/>
          <w:noProof/>
        </w:rPr>
        <w:t>ree, CONFIDENTIAL and impartial</w:t>
      </w:r>
      <w:r>
        <w:rPr>
          <w:rFonts w:ascii="Arial" w:eastAsiaTheme="minorHAnsi" w:hAnsi="Arial" w:cs="Arial"/>
          <w:noProof/>
        </w:rPr>
        <w:t xml:space="preserve"> support</w:t>
      </w:r>
    </w:p>
    <w:p w14:paraId="119182B7" w14:textId="77777777" w:rsidR="000B5085" w:rsidRPr="000B5085" w:rsidRDefault="001E584C" w:rsidP="000B5085">
      <w:pPr>
        <w:pStyle w:val="ListParagraph"/>
        <w:numPr>
          <w:ilvl w:val="0"/>
          <w:numId w:val="8"/>
        </w:numPr>
        <w:rPr>
          <w:rFonts w:ascii="Arial" w:eastAsiaTheme="minorHAnsi" w:hAnsi="Arial" w:cs="Arial"/>
          <w:noProof/>
        </w:rPr>
      </w:pPr>
      <w:r>
        <w:rPr>
          <w:rFonts w:ascii="Arial" w:eastAsiaTheme="minorHAnsi" w:hAnsi="Arial" w:cs="Arial"/>
          <w:noProof/>
        </w:rPr>
        <w:t>assistance with creating SMAR</w:t>
      </w:r>
      <w:r w:rsidR="00993FE7">
        <w:rPr>
          <w:rFonts w:ascii="Arial" w:eastAsiaTheme="minorHAnsi" w:hAnsi="Arial" w:cs="Arial"/>
          <w:noProof/>
        </w:rPr>
        <w:t>T</w:t>
      </w:r>
      <w:r>
        <w:rPr>
          <w:rFonts w:ascii="Arial" w:eastAsiaTheme="minorHAnsi" w:hAnsi="Arial" w:cs="Arial"/>
          <w:noProof/>
        </w:rPr>
        <w:t xml:space="preserve"> goals </w:t>
      </w:r>
      <w:r w:rsidR="00993FE7">
        <w:rPr>
          <w:rFonts w:ascii="Arial" w:eastAsiaTheme="minorHAnsi" w:hAnsi="Arial" w:cs="Arial"/>
          <w:noProof/>
        </w:rPr>
        <w:t>–</w:t>
      </w:r>
      <w:r>
        <w:rPr>
          <w:rFonts w:ascii="Arial" w:eastAsiaTheme="minorHAnsi" w:hAnsi="Arial" w:cs="Arial"/>
          <w:noProof/>
        </w:rPr>
        <w:t xml:space="preserve"> </w:t>
      </w:r>
      <w:r w:rsidR="000B5085" w:rsidRPr="001E584C">
        <w:rPr>
          <w:rFonts w:ascii="Arial" w:eastAsiaTheme="minorHAnsi" w:hAnsi="Arial" w:cs="Arial"/>
          <w:b/>
          <w:noProof/>
          <w:u w:val="single"/>
        </w:rPr>
        <w:t>S</w:t>
      </w:r>
      <w:r w:rsidR="00993FE7">
        <w:rPr>
          <w:rFonts w:ascii="Arial" w:eastAsiaTheme="minorHAnsi" w:hAnsi="Arial" w:cs="Arial"/>
          <w:noProof/>
        </w:rPr>
        <w:t xml:space="preserve">pecific, </w:t>
      </w:r>
      <w:r w:rsidR="000B5085" w:rsidRPr="001E584C">
        <w:rPr>
          <w:rFonts w:ascii="Arial" w:eastAsiaTheme="minorHAnsi" w:hAnsi="Arial" w:cs="Arial"/>
          <w:b/>
          <w:noProof/>
          <w:u w:val="single"/>
        </w:rPr>
        <w:t>M</w:t>
      </w:r>
      <w:r w:rsidR="00993FE7">
        <w:rPr>
          <w:rFonts w:ascii="Arial" w:eastAsiaTheme="minorHAnsi" w:hAnsi="Arial" w:cs="Arial"/>
          <w:noProof/>
        </w:rPr>
        <w:t>easurable,</w:t>
      </w:r>
      <w:r w:rsidR="000B5085" w:rsidRPr="000B5085">
        <w:rPr>
          <w:rFonts w:ascii="Arial" w:eastAsiaTheme="minorHAnsi" w:hAnsi="Arial" w:cs="Arial"/>
          <w:noProof/>
        </w:rPr>
        <w:t xml:space="preserve"> </w:t>
      </w:r>
      <w:r w:rsidR="000B5085" w:rsidRPr="001E584C">
        <w:rPr>
          <w:rFonts w:ascii="Arial" w:eastAsiaTheme="minorHAnsi" w:hAnsi="Arial" w:cs="Arial"/>
          <w:b/>
          <w:noProof/>
          <w:u w:val="single"/>
        </w:rPr>
        <w:t>A</w:t>
      </w:r>
      <w:r w:rsidR="00993FE7">
        <w:rPr>
          <w:rFonts w:ascii="Arial" w:eastAsiaTheme="minorHAnsi" w:hAnsi="Arial" w:cs="Arial"/>
          <w:noProof/>
        </w:rPr>
        <w:t xml:space="preserve">chievable, </w:t>
      </w:r>
      <w:r w:rsidR="000B5085" w:rsidRPr="001E584C">
        <w:rPr>
          <w:rFonts w:ascii="Arial" w:eastAsiaTheme="minorHAnsi" w:hAnsi="Arial" w:cs="Arial"/>
          <w:b/>
          <w:noProof/>
          <w:u w:val="single"/>
        </w:rPr>
        <w:t>R</w:t>
      </w:r>
      <w:r w:rsidR="00993FE7">
        <w:rPr>
          <w:rFonts w:ascii="Arial" w:eastAsiaTheme="minorHAnsi" w:hAnsi="Arial" w:cs="Arial"/>
          <w:noProof/>
        </w:rPr>
        <w:t xml:space="preserve">ealistic, </w:t>
      </w:r>
      <w:r w:rsidR="000B5085" w:rsidRPr="001E584C">
        <w:rPr>
          <w:rFonts w:ascii="Arial" w:eastAsiaTheme="minorHAnsi" w:hAnsi="Arial" w:cs="Arial"/>
          <w:b/>
          <w:noProof/>
          <w:u w:val="single"/>
        </w:rPr>
        <w:t>T</w:t>
      </w:r>
      <w:r w:rsidR="00993FE7">
        <w:rPr>
          <w:rFonts w:ascii="Arial" w:eastAsiaTheme="minorHAnsi" w:hAnsi="Arial" w:cs="Arial"/>
          <w:noProof/>
        </w:rPr>
        <w:t>imely</w:t>
      </w:r>
    </w:p>
    <w:p w14:paraId="165060DA" w14:textId="77777777" w:rsidR="000B5085" w:rsidRDefault="000B5085" w:rsidP="000B5085">
      <w:pPr>
        <w:rPr>
          <w:rFonts w:ascii="Arial" w:eastAsiaTheme="minorHAnsi" w:hAnsi="Arial" w:cs="Arial"/>
          <w:noProof/>
        </w:rPr>
      </w:pPr>
    </w:p>
    <w:p w14:paraId="24A051C8" w14:textId="77777777" w:rsidR="008947EC" w:rsidRPr="000B5085" w:rsidRDefault="008947EC" w:rsidP="000B5085">
      <w:pPr>
        <w:rPr>
          <w:rFonts w:ascii="Arial" w:eastAsiaTheme="minorHAnsi" w:hAnsi="Arial" w:cs="Arial"/>
          <w:noProof/>
        </w:rPr>
      </w:pPr>
    </w:p>
    <w:p w14:paraId="356E1D2E" w14:textId="77777777" w:rsidR="00AE0F3D" w:rsidRPr="00AE0F3D" w:rsidRDefault="000B5085" w:rsidP="0009700C">
      <w:pPr>
        <w:pStyle w:val="ListParagraph"/>
        <w:numPr>
          <w:ilvl w:val="0"/>
          <w:numId w:val="14"/>
        </w:numPr>
        <w:ind w:left="426" w:hanging="426"/>
        <w:rPr>
          <w:rFonts w:ascii="Arial" w:hAnsi="Arial" w:cs="Arial"/>
          <w:b/>
        </w:rPr>
      </w:pPr>
      <w:r w:rsidRPr="00AE0F3D">
        <w:rPr>
          <w:rFonts w:ascii="Arial" w:eastAsiaTheme="minorHAnsi" w:hAnsi="Arial" w:cs="Arial"/>
          <w:b/>
          <w:noProof/>
        </w:rPr>
        <w:t>Why do we offer IAG?</w:t>
      </w:r>
    </w:p>
    <w:p w14:paraId="5C62380A" w14:textId="77777777" w:rsidR="00AE0F3D" w:rsidRPr="00AE0F3D" w:rsidRDefault="00AE0F3D" w:rsidP="00AE0F3D">
      <w:pPr>
        <w:pStyle w:val="ListParagraph"/>
        <w:rPr>
          <w:rFonts w:ascii="Arial" w:hAnsi="Arial" w:cs="Arial"/>
        </w:rPr>
      </w:pPr>
    </w:p>
    <w:p w14:paraId="3F0CB8AA" w14:textId="77777777" w:rsidR="008947EC" w:rsidRPr="008947EC" w:rsidRDefault="008947EC" w:rsidP="00AE0F3D">
      <w:pPr>
        <w:ind w:left="360" w:hanging="360"/>
        <w:rPr>
          <w:rFonts w:ascii="Arial" w:hAnsi="Arial" w:cs="Arial"/>
        </w:rPr>
      </w:pPr>
      <w:r w:rsidRPr="00AE0F3D">
        <w:rPr>
          <w:rFonts w:ascii="Arial" w:hAnsi="Arial" w:cs="Arial"/>
        </w:rPr>
        <w:t>IAG is provided to help people to make informed choices about their own future.</w:t>
      </w:r>
      <w:r w:rsidR="00AE0F3D">
        <w:rPr>
          <w:rFonts w:ascii="Arial" w:hAnsi="Arial" w:cs="Arial"/>
        </w:rPr>
        <w:t xml:space="preserve"> It can:</w:t>
      </w:r>
    </w:p>
    <w:p w14:paraId="66153436" w14:textId="77777777" w:rsidR="008947EC" w:rsidRPr="000B5085" w:rsidRDefault="008947EC" w:rsidP="000B5085">
      <w:pPr>
        <w:rPr>
          <w:rFonts w:ascii="Arial" w:eastAsiaTheme="minorHAnsi" w:hAnsi="Arial" w:cs="Arial"/>
          <w:noProof/>
        </w:rPr>
      </w:pPr>
    </w:p>
    <w:p w14:paraId="5680EF61" w14:textId="77777777" w:rsidR="000B5085" w:rsidRPr="000B5085" w:rsidRDefault="008947EC" w:rsidP="000B5085">
      <w:pPr>
        <w:pStyle w:val="ListParagraph"/>
        <w:numPr>
          <w:ilvl w:val="0"/>
          <w:numId w:val="9"/>
        </w:numPr>
        <w:rPr>
          <w:rFonts w:ascii="Arial" w:eastAsiaTheme="minorHAnsi" w:hAnsi="Arial" w:cs="Arial"/>
          <w:noProof/>
        </w:rPr>
      </w:pPr>
      <w:r>
        <w:rPr>
          <w:rFonts w:ascii="Arial" w:eastAsiaTheme="minorHAnsi" w:hAnsi="Arial" w:cs="Arial"/>
          <w:noProof/>
        </w:rPr>
        <w:t>provide an o</w:t>
      </w:r>
      <w:r w:rsidR="000B5085" w:rsidRPr="000B5085">
        <w:rPr>
          <w:rFonts w:ascii="Arial" w:eastAsiaTheme="minorHAnsi" w:hAnsi="Arial" w:cs="Arial"/>
          <w:noProof/>
        </w:rPr>
        <w:t xml:space="preserve">pportunity for people to </w:t>
      </w:r>
      <w:r w:rsidR="008C6105">
        <w:rPr>
          <w:rFonts w:ascii="Arial" w:eastAsiaTheme="minorHAnsi" w:hAnsi="Arial" w:cs="Arial"/>
          <w:noProof/>
        </w:rPr>
        <w:t>learn more</w:t>
      </w:r>
      <w:r w:rsidR="000B5085" w:rsidRPr="000B5085">
        <w:rPr>
          <w:rFonts w:ascii="Arial" w:eastAsiaTheme="minorHAnsi" w:hAnsi="Arial" w:cs="Arial"/>
          <w:noProof/>
        </w:rPr>
        <w:t xml:space="preserve"> about the services available to them</w:t>
      </w:r>
    </w:p>
    <w:p w14:paraId="2B6C4E6E" w14:textId="77777777" w:rsidR="000B5085" w:rsidRPr="000B5085" w:rsidRDefault="008947EC" w:rsidP="000B5085">
      <w:pPr>
        <w:pStyle w:val="ListParagraph"/>
        <w:numPr>
          <w:ilvl w:val="0"/>
          <w:numId w:val="9"/>
        </w:numPr>
        <w:rPr>
          <w:rFonts w:ascii="Arial" w:eastAsiaTheme="minorHAnsi" w:hAnsi="Arial" w:cs="Arial"/>
          <w:noProof/>
        </w:rPr>
      </w:pPr>
      <w:r>
        <w:rPr>
          <w:rFonts w:ascii="Arial" w:eastAsiaTheme="minorHAnsi" w:hAnsi="Arial" w:cs="Arial"/>
          <w:noProof/>
        </w:rPr>
        <w:t>e</w:t>
      </w:r>
      <w:r w:rsidR="000B5085" w:rsidRPr="000B5085">
        <w:rPr>
          <w:rFonts w:ascii="Arial" w:eastAsiaTheme="minorHAnsi" w:hAnsi="Arial" w:cs="Arial"/>
          <w:noProof/>
        </w:rPr>
        <w:t>nable people to progress within learning or work</w:t>
      </w:r>
    </w:p>
    <w:p w14:paraId="7509A4E7" w14:textId="77777777" w:rsidR="008947EC" w:rsidRDefault="000B5085" w:rsidP="008947EC">
      <w:pPr>
        <w:pStyle w:val="ListParagraph"/>
        <w:numPr>
          <w:ilvl w:val="0"/>
          <w:numId w:val="9"/>
        </w:numPr>
        <w:rPr>
          <w:rFonts w:ascii="Arial" w:eastAsiaTheme="minorHAnsi" w:hAnsi="Arial" w:cs="Arial"/>
          <w:noProof/>
        </w:rPr>
      </w:pPr>
      <w:r w:rsidRPr="000B5085">
        <w:rPr>
          <w:rFonts w:ascii="Arial" w:eastAsiaTheme="minorHAnsi" w:hAnsi="Arial" w:cs="Arial"/>
          <w:noProof/>
        </w:rPr>
        <w:t>assist people in achieving their aims</w:t>
      </w:r>
    </w:p>
    <w:p w14:paraId="0E08350C" w14:textId="77777777" w:rsidR="000B5085" w:rsidRPr="008947EC" w:rsidRDefault="000B5085" w:rsidP="008947EC">
      <w:pPr>
        <w:pStyle w:val="ListParagraph"/>
        <w:numPr>
          <w:ilvl w:val="0"/>
          <w:numId w:val="9"/>
        </w:numPr>
        <w:rPr>
          <w:rFonts w:ascii="Arial" w:eastAsiaTheme="minorHAnsi" w:hAnsi="Arial" w:cs="Arial"/>
          <w:noProof/>
        </w:rPr>
      </w:pPr>
      <w:r w:rsidRPr="008947EC">
        <w:rPr>
          <w:rFonts w:ascii="Arial" w:eastAsiaTheme="minorHAnsi" w:hAnsi="Arial" w:cs="Arial"/>
          <w:noProof/>
        </w:rPr>
        <w:t>increase confidence and awareness</w:t>
      </w:r>
    </w:p>
    <w:p w14:paraId="6BE7BC0A" w14:textId="77777777" w:rsidR="000B5085" w:rsidRPr="000B5085" w:rsidRDefault="000B5085" w:rsidP="000B5085">
      <w:pPr>
        <w:pStyle w:val="ListParagraph"/>
        <w:numPr>
          <w:ilvl w:val="0"/>
          <w:numId w:val="9"/>
        </w:numPr>
        <w:rPr>
          <w:rFonts w:ascii="Arial" w:eastAsiaTheme="minorHAnsi" w:hAnsi="Arial" w:cs="Arial"/>
          <w:noProof/>
        </w:rPr>
      </w:pPr>
      <w:r w:rsidRPr="000B5085">
        <w:rPr>
          <w:rFonts w:ascii="Arial" w:eastAsiaTheme="minorHAnsi" w:hAnsi="Arial" w:cs="Arial"/>
          <w:noProof/>
        </w:rPr>
        <w:t>help improve communities</w:t>
      </w:r>
      <w:r w:rsidR="008C6105">
        <w:rPr>
          <w:rFonts w:ascii="Arial" w:eastAsiaTheme="minorHAnsi" w:hAnsi="Arial" w:cs="Arial"/>
          <w:noProof/>
        </w:rPr>
        <w:t xml:space="preserve"> life</w:t>
      </w:r>
      <w:r w:rsidRPr="000B5085">
        <w:rPr>
          <w:rFonts w:ascii="Arial" w:eastAsiaTheme="minorHAnsi" w:hAnsi="Arial" w:cs="Arial"/>
          <w:noProof/>
        </w:rPr>
        <w:t>, e.g. parent feels more confident with maths</w:t>
      </w:r>
      <w:r w:rsidR="008947EC">
        <w:rPr>
          <w:rFonts w:ascii="Arial" w:eastAsiaTheme="minorHAnsi" w:hAnsi="Arial" w:cs="Arial"/>
          <w:noProof/>
        </w:rPr>
        <w:t xml:space="preserve"> </w:t>
      </w:r>
      <w:r w:rsidR="008C6105">
        <w:rPr>
          <w:rFonts w:ascii="Arial" w:eastAsiaTheme="minorHAnsi" w:hAnsi="Arial" w:cs="Arial"/>
          <w:noProof/>
        </w:rPr>
        <w:t>and can</w:t>
      </w:r>
      <w:r w:rsidR="008947EC">
        <w:rPr>
          <w:rFonts w:ascii="Arial" w:eastAsiaTheme="minorHAnsi" w:hAnsi="Arial" w:cs="Arial"/>
          <w:noProof/>
        </w:rPr>
        <w:t xml:space="preserve"> in turn pass this </w:t>
      </w:r>
      <w:r w:rsidR="008C6105">
        <w:rPr>
          <w:rFonts w:ascii="Arial" w:eastAsiaTheme="minorHAnsi" w:hAnsi="Arial" w:cs="Arial"/>
          <w:noProof/>
        </w:rPr>
        <w:t>within the family</w:t>
      </w:r>
    </w:p>
    <w:p w14:paraId="3425ABB1" w14:textId="77777777" w:rsidR="00AE0F3D" w:rsidRPr="00AE0F3D" w:rsidRDefault="008947EC" w:rsidP="0009700C">
      <w:pPr>
        <w:pStyle w:val="ListParagraph"/>
        <w:numPr>
          <w:ilvl w:val="0"/>
          <w:numId w:val="14"/>
        </w:numPr>
        <w:spacing w:after="200" w:line="276" w:lineRule="auto"/>
        <w:ind w:left="426" w:hanging="426"/>
        <w:rPr>
          <w:rFonts w:ascii="Arial" w:eastAsiaTheme="minorHAnsi" w:hAnsi="Arial" w:cs="Arial"/>
          <w:b/>
          <w:noProof/>
        </w:rPr>
      </w:pPr>
      <w:r w:rsidRPr="002B6CD5">
        <w:rPr>
          <w:rFonts w:ascii="Arial" w:eastAsiaTheme="minorHAnsi" w:hAnsi="Arial" w:cs="Arial"/>
          <w:noProof/>
        </w:rPr>
        <w:br w:type="page"/>
      </w:r>
      <w:r w:rsidR="000B5085" w:rsidRPr="00AE0F3D">
        <w:rPr>
          <w:rFonts w:ascii="Arial" w:eastAsiaTheme="minorHAnsi" w:hAnsi="Arial" w:cs="Arial"/>
          <w:b/>
          <w:noProof/>
        </w:rPr>
        <w:lastRenderedPageBreak/>
        <w:t>Who is entitled to IAG?</w:t>
      </w:r>
    </w:p>
    <w:p w14:paraId="24387A0C" w14:textId="77777777" w:rsidR="000B5085" w:rsidRPr="00AE0F3D" w:rsidRDefault="008947EC" w:rsidP="00AE0F3D">
      <w:pPr>
        <w:spacing w:after="200" w:line="276" w:lineRule="auto"/>
        <w:rPr>
          <w:rFonts w:ascii="Arial" w:eastAsiaTheme="minorHAnsi" w:hAnsi="Arial" w:cs="Arial"/>
          <w:noProof/>
        </w:rPr>
      </w:pPr>
      <w:r w:rsidRPr="00AE0F3D">
        <w:rPr>
          <w:rFonts w:ascii="Arial" w:eastAsiaTheme="minorHAnsi" w:hAnsi="Arial" w:cs="Arial"/>
          <w:noProof/>
        </w:rPr>
        <w:t>CWaC’s Skills and Employment Team is committed to providing IAG to all service users that request it.</w:t>
      </w:r>
    </w:p>
    <w:p w14:paraId="25AEE28C" w14:textId="77777777" w:rsidR="008947EC" w:rsidRPr="008947EC" w:rsidRDefault="008947EC" w:rsidP="00AE0F3D">
      <w:pPr>
        <w:rPr>
          <w:rFonts w:ascii="Arial" w:eastAsiaTheme="minorHAnsi" w:hAnsi="Arial" w:cs="Arial"/>
          <w:noProof/>
        </w:rPr>
      </w:pPr>
      <w:r>
        <w:rPr>
          <w:rFonts w:ascii="Arial" w:eastAsiaTheme="minorHAnsi" w:hAnsi="Arial" w:cs="Arial"/>
          <w:noProof/>
        </w:rPr>
        <w:t>Service users include:</w:t>
      </w:r>
    </w:p>
    <w:p w14:paraId="4135D393" w14:textId="77777777" w:rsidR="000B5085" w:rsidRPr="000B5085" w:rsidRDefault="000B5085" w:rsidP="000B5085">
      <w:pPr>
        <w:rPr>
          <w:rFonts w:ascii="Arial" w:eastAsiaTheme="minorHAnsi" w:hAnsi="Arial" w:cs="Arial"/>
          <w:noProof/>
        </w:rPr>
      </w:pPr>
    </w:p>
    <w:p w14:paraId="49028984" w14:textId="77777777" w:rsidR="000B5085" w:rsidRDefault="008947EC" w:rsidP="000B5085">
      <w:pPr>
        <w:pStyle w:val="ListParagraph"/>
        <w:numPr>
          <w:ilvl w:val="0"/>
          <w:numId w:val="10"/>
        </w:numPr>
        <w:rPr>
          <w:rFonts w:ascii="Arial" w:eastAsiaTheme="minorHAnsi" w:hAnsi="Arial" w:cs="Arial"/>
          <w:noProof/>
        </w:rPr>
      </w:pPr>
      <w:r>
        <w:rPr>
          <w:rFonts w:ascii="Arial" w:eastAsiaTheme="minorHAnsi" w:hAnsi="Arial" w:cs="Arial"/>
          <w:noProof/>
        </w:rPr>
        <w:t>p</w:t>
      </w:r>
      <w:r w:rsidR="000B5085" w:rsidRPr="000B5085">
        <w:rPr>
          <w:rFonts w:ascii="Arial" w:eastAsiaTheme="minorHAnsi" w:hAnsi="Arial" w:cs="Arial"/>
          <w:noProof/>
        </w:rPr>
        <w:t xml:space="preserve">eople on learning courses provided by </w:t>
      </w:r>
      <w:r>
        <w:rPr>
          <w:rFonts w:ascii="Arial" w:eastAsiaTheme="minorHAnsi" w:hAnsi="Arial" w:cs="Arial"/>
          <w:noProof/>
        </w:rPr>
        <w:t>CWaC S&amp;E Team</w:t>
      </w:r>
      <w:r w:rsidR="000B5085" w:rsidRPr="000B5085">
        <w:rPr>
          <w:rFonts w:ascii="Arial" w:eastAsiaTheme="minorHAnsi" w:hAnsi="Arial" w:cs="Arial"/>
          <w:noProof/>
        </w:rPr>
        <w:t xml:space="preserve"> and partner organisations</w:t>
      </w:r>
    </w:p>
    <w:p w14:paraId="01626200" w14:textId="77777777" w:rsidR="008C6105" w:rsidRPr="000B5085" w:rsidRDefault="008C6105" w:rsidP="000B5085">
      <w:pPr>
        <w:pStyle w:val="ListParagraph"/>
        <w:numPr>
          <w:ilvl w:val="0"/>
          <w:numId w:val="10"/>
        </w:numPr>
        <w:rPr>
          <w:rFonts w:ascii="Arial" w:eastAsiaTheme="minorHAnsi" w:hAnsi="Arial" w:cs="Arial"/>
          <w:noProof/>
        </w:rPr>
      </w:pPr>
      <w:r>
        <w:rPr>
          <w:rFonts w:ascii="Arial" w:eastAsiaTheme="minorHAnsi" w:hAnsi="Arial" w:cs="Arial"/>
          <w:noProof/>
        </w:rPr>
        <w:t xml:space="preserve">individuals receiving support from the Skills and Employment Team, </w:t>
      </w:r>
      <w:r w:rsidR="00604150">
        <w:rPr>
          <w:rFonts w:ascii="Arial" w:eastAsiaTheme="minorHAnsi" w:hAnsi="Arial" w:cs="Arial"/>
          <w:noProof/>
        </w:rPr>
        <w:t>but who may not be currently attending a course, e.g. receiving support from an employment mentor</w:t>
      </w:r>
    </w:p>
    <w:p w14:paraId="365653B2" w14:textId="77777777" w:rsidR="000B5085" w:rsidRPr="000B5085" w:rsidRDefault="008947EC" w:rsidP="000B5085">
      <w:pPr>
        <w:pStyle w:val="ListParagraph"/>
        <w:numPr>
          <w:ilvl w:val="0"/>
          <w:numId w:val="10"/>
        </w:numPr>
        <w:rPr>
          <w:rFonts w:ascii="Arial" w:eastAsiaTheme="minorHAnsi" w:hAnsi="Arial" w:cs="Arial"/>
          <w:noProof/>
        </w:rPr>
      </w:pPr>
      <w:r>
        <w:rPr>
          <w:rFonts w:ascii="Arial" w:eastAsiaTheme="minorHAnsi" w:hAnsi="Arial" w:cs="Arial"/>
          <w:noProof/>
        </w:rPr>
        <w:t>g</w:t>
      </w:r>
      <w:r w:rsidR="000B5085" w:rsidRPr="000B5085">
        <w:rPr>
          <w:rFonts w:ascii="Arial" w:eastAsiaTheme="minorHAnsi" w:hAnsi="Arial" w:cs="Arial"/>
          <w:noProof/>
        </w:rPr>
        <w:t xml:space="preserve">eneral members of the public </w:t>
      </w:r>
      <w:r w:rsidR="008C6105">
        <w:rPr>
          <w:rFonts w:ascii="Arial" w:eastAsiaTheme="minorHAnsi" w:hAnsi="Arial" w:cs="Arial"/>
          <w:noProof/>
        </w:rPr>
        <w:t>requesting support through, for example, email, letter or telephone</w:t>
      </w:r>
    </w:p>
    <w:p w14:paraId="28D5A843" w14:textId="77777777" w:rsidR="000B5085" w:rsidRDefault="000B5085" w:rsidP="000B5085">
      <w:pPr>
        <w:rPr>
          <w:rFonts w:ascii="Arial" w:eastAsiaTheme="minorHAnsi" w:hAnsi="Arial" w:cs="Arial"/>
          <w:noProof/>
        </w:rPr>
      </w:pPr>
    </w:p>
    <w:p w14:paraId="27A4D40E" w14:textId="77777777" w:rsidR="008947EC" w:rsidRPr="000B5085" w:rsidRDefault="008947EC" w:rsidP="000B5085">
      <w:pPr>
        <w:rPr>
          <w:rFonts w:ascii="Arial" w:eastAsiaTheme="minorHAnsi" w:hAnsi="Arial" w:cs="Arial"/>
          <w:noProof/>
        </w:rPr>
      </w:pPr>
    </w:p>
    <w:p w14:paraId="7967DC06" w14:textId="77777777" w:rsidR="00AE0F3D" w:rsidRPr="0009700C" w:rsidRDefault="000B5085" w:rsidP="0009700C">
      <w:pPr>
        <w:pStyle w:val="ListParagraph"/>
        <w:numPr>
          <w:ilvl w:val="0"/>
          <w:numId w:val="14"/>
        </w:numPr>
        <w:ind w:left="426" w:hanging="426"/>
        <w:rPr>
          <w:rFonts w:ascii="Arial" w:eastAsiaTheme="minorHAnsi" w:hAnsi="Arial" w:cs="Arial"/>
          <w:b/>
          <w:noProof/>
        </w:rPr>
      </w:pPr>
      <w:r w:rsidRPr="0009700C">
        <w:rPr>
          <w:rFonts w:ascii="Arial" w:eastAsiaTheme="minorHAnsi" w:hAnsi="Arial" w:cs="Arial"/>
          <w:b/>
          <w:noProof/>
        </w:rPr>
        <w:t>What are barriers to progression, and how can we help people overcome them?</w:t>
      </w:r>
    </w:p>
    <w:p w14:paraId="2070C233" w14:textId="77777777" w:rsidR="00AE0F3D" w:rsidRPr="00AE0F3D" w:rsidRDefault="00AE0F3D" w:rsidP="00AE0F3D">
      <w:pPr>
        <w:ind w:left="360"/>
        <w:rPr>
          <w:rFonts w:ascii="Arial" w:eastAsiaTheme="minorHAnsi" w:hAnsi="Arial" w:cs="Arial"/>
          <w:noProof/>
        </w:rPr>
      </w:pPr>
    </w:p>
    <w:p w14:paraId="20D6E749" w14:textId="77777777" w:rsidR="000B5085" w:rsidRPr="00AE0F3D" w:rsidRDefault="0009700C" w:rsidP="0009700C">
      <w:pPr>
        <w:rPr>
          <w:rFonts w:ascii="Arial" w:eastAsiaTheme="minorHAnsi" w:hAnsi="Arial" w:cs="Arial"/>
          <w:noProof/>
        </w:rPr>
      </w:pPr>
      <w:r>
        <w:rPr>
          <w:rFonts w:ascii="Arial" w:eastAsiaTheme="minorHAnsi" w:hAnsi="Arial" w:cs="Arial"/>
          <w:noProof/>
        </w:rPr>
        <w:t>T</w:t>
      </w:r>
      <w:r w:rsidR="008947EC" w:rsidRPr="00AE0F3D">
        <w:rPr>
          <w:rFonts w:ascii="Arial" w:eastAsiaTheme="minorHAnsi" w:hAnsi="Arial" w:cs="Arial"/>
          <w:noProof/>
        </w:rPr>
        <w:t>here are many reasons why people may find returning to employment or accessing learning difficult. The role of the IAG Advisor is to help the person to overcome such barriers.</w:t>
      </w:r>
    </w:p>
    <w:p w14:paraId="6F739D4E" w14:textId="77777777" w:rsidR="008947EC" w:rsidRDefault="008947EC" w:rsidP="008947EC">
      <w:pPr>
        <w:rPr>
          <w:rFonts w:ascii="Arial" w:eastAsiaTheme="minorHAnsi" w:hAnsi="Arial" w:cs="Arial"/>
          <w:noProof/>
        </w:rPr>
      </w:pPr>
    </w:p>
    <w:p w14:paraId="4166A59C" w14:textId="77777777" w:rsidR="008947EC" w:rsidRPr="008947EC" w:rsidRDefault="008947EC" w:rsidP="0009700C">
      <w:pPr>
        <w:rPr>
          <w:rFonts w:ascii="Arial" w:eastAsiaTheme="minorHAnsi" w:hAnsi="Arial" w:cs="Arial"/>
          <w:noProof/>
        </w:rPr>
      </w:pPr>
      <w:r>
        <w:rPr>
          <w:rFonts w:ascii="Arial" w:eastAsiaTheme="minorHAnsi" w:hAnsi="Arial" w:cs="Arial"/>
          <w:noProof/>
        </w:rPr>
        <w:t>Examples of barriers into employment and/or learning could include:</w:t>
      </w:r>
    </w:p>
    <w:p w14:paraId="19EC1748" w14:textId="77777777" w:rsidR="000B5085" w:rsidRPr="000B5085" w:rsidRDefault="000B5085" w:rsidP="000B5085">
      <w:pPr>
        <w:rPr>
          <w:rFonts w:ascii="Arial" w:eastAsiaTheme="minorHAnsi" w:hAnsi="Arial" w:cs="Arial"/>
          <w:noProof/>
        </w:rPr>
      </w:pPr>
    </w:p>
    <w:p w14:paraId="1145F52F" w14:textId="77777777" w:rsidR="000B5085" w:rsidRPr="000B5085" w:rsidRDefault="008947EC" w:rsidP="000B5085">
      <w:pPr>
        <w:pStyle w:val="ListParagraph"/>
        <w:numPr>
          <w:ilvl w:val="0"/>
          <w:numId w:val="11"/>
        </w:numPr>
        <w:rPr>
          <w:rFonts w:ascii="Arial" w:eastAsiaTheme="minorHAnsi" w:hAnsi="Arial" w:cs="Arial"/>
          <w:noProof/>
        </w:rPr>
      </w:pPr>
      <w:r>
        <w:rPr>
          <w:rFonts w:ascii="Arial" w:eastAsiaTheme="minorHAnsi" w:hAnsi="Arial" w:cs="Arial"/>
          <w:b/>
          <w:i/>
          <w:noProof/>
        </w:rPr>
        <w:t>lack of c</w:t>
      </w:r>
      <w:r w:rsidR="000B5085" w:rsidRPr="009201CD">
        <w:rPr>
          <w:rFonts w:ascii="Arial" w:eastAsiaTheme="minorHAnsi" w:hAnsi="Arial" w:cs="Arial"/>
          <w:b/>
          <w:i/>
          <w:noProof/>
        </w:rPr>
        <w:t>hildcare</w:t>
      </w:r>
      <w:r w:rsidR="000B5085" w:rsidRPr="000B5085">
        <w:rPr>
          <w:rFonts w:ascii="Arial" w:eastAsiaTheme="minorHAnsi" w:hAnsi="Arial" w:cs="Arial"/>
          <w:noProof/>
        </w:rPr>
        <w:t xml:space="preserve"> – contact </w:t>
      </w:r>
      <w:r w:rsidR="00584646">
        <w:rPr>
          <w:rFonts w:ascii="Arial" w:eastAsiaTheme="minorHAnsi" w:hAnsi="Arial" w:cs="Arial"/>
          <w:noProof/>
        </w:rPr>
        <w:t>CWaC Information, Advice and Support Service</w:t>
      </w:r>
      <w:r w:rsidR="00B44938">
        <w:rPr>
          <w:rFonts w:ascii="Arial" w:eastAsiaTheme="minorHAnsi" w:hAnsi="Arial" w:cs="Arial"/>
          <w:noProof/>
        </w:rPr>
        <w:t xml:space="preserve"> (see 5.8) </w:t>
      </w:r>
    </w:p>
    <w:p w14:paraId="43DBBF40" w14:textId="77777777" w:rsidR="000B5085" w:rsidRPr="000B5085" w:rsidRDefault="008947EC" w:rsidP="000B5085">
      <w:pPr>
        <w:pStyle w:val="ListParagraph"/>
        <w:numPr>
          <w:ilvl w:val="0"/>
          <w:numId w:val="11"/>
        </w:numPr>
        <w:rPr>
          <w:rFonts w:ascii="Arial" w:eastAsiaTheme="minorHAnsi" w:hAnsi="Arial" w:cs="Arial"/>
          <w:noProof/>
        </w:rPr>
      </w:pPr>
      <w:r>
        <w:rPr>
          <w:rFonts w:ascii="Arial" w:eastAsiaTheme="minorHAnsi" w:hAnsi="Arial" w:cs="Arial"/>
          <w:b/>
          <w:i/>
          <w:noProof/>
        </w:rPr>
        <w:t>f</w:t>
      </w:r>
      <w:r w:rsidR="000B5085" w:rsidRPr="009201CD">
        <w:rPr>
          <w:rFonts w:ascii="Arial" w:eastAsiaTheme="minorHAnsi" w:hAnsi="Arial" w:cs="Arial"/>
          <w:b/>
          <w:i/>
          <w:noProof/>
        </w:rPr>
        <w:t>inanc</w:t>
      </w:r>
      <w:r>
        <w:rPr>
          <w:rFonts w:ascii="Arial" w:eastAsiaTheme="minorHAnsi" w:hAnsi="Arial" w:cs="Arial"/>
          <w:b/>
          <w:i/>
          <w:noProof/>
        </w:rPr>
        <w:t>ial concerns</w:t>
      </w:r>
      <w:r w:rsidR="000B5085" w:rsidRPr="000B5085">
        <w:rPr>
          <w:rFonts w:ascii="Arial" w:eastAsiaTheme="minorHAnsi" w:hAnsi="Arial" w:cs="Arial"/>
          <w:noProof/>
        </w:rPr>
        <w:t xml:space="preserve"> – free courses, funded support (e.g. if on means tested benefits), </w:t>
      </w:r>
      <w:r w:rsidR="000B5085">
        <w:rPr>
          <w:rFonts w:ascii="Arial" w:eastAsiaTheme="minorHAnsi" w:hAnsi="Arial" w:cs="Arial"/>
          <w:noProof/>
        </w:rPr>
        <w:t xml:space="preserve">provide </w:t>
      </w:r>
      <w:r w:rsidR="000B5085" w:rsidRPr="000B5085">
        <w:rPr>
          <w:rFonts w:ascii="Arial" w:eastAsiaTheme="minorHAnsi" w:hAnsi="Arial" w:cs="Arial"/>
          <w:noProof/>
        </w:rPr>
        <w:t>funding links</w:t>
      </w:r>
    </w:p>
    <w:p w14:paraId="6044D669" w14:textId="77777777" w:rsidR="000B5085" w:rsidRPr="000B5085" w:rsidRDefault="008947EC" w:rsidP="000B5085">
      <w:pPr>
        <w:pStyle w:val="ListParagraph"/>
        <w:numPr>
          <w:ilvl w:val="0"/>
          <w:numId w:val="11"/>
        </w:numPr>
        <w:rPr>
          <w:rFonts w:ascii="Arial" w:eastAsiaTheme="minorHAnsi" w:hAnsi="Arial" w:cs="Arial"/>
          <w:noProof/>
        </w:rPr>
      </w:pPr>
      <w:r>
        <w:rPr>
          <w:rFonts w:ascii="Arial" w:eastAsiaTheme="minorHAnsi" w:hAnsi="Arial" w:cs="Arial"/>
          <w:b/>
          <w:i/>
          <w:noProof/>
        </w:rPr>
        <w:t>p</w:t>
      </w:r>
      <w:r w:rsidR="000B5085" w:rsidRPr="009201CD">
        <w:rPr>
          <w:rFonts w:ascii="Arial" w:eastAsiaTheme="minorHAnsi" w:hAnsi="Arial" w:cs="Arial"/>
          <w:b/>
          <w:i/>
          <w:noProof/>
        </w:rPr>
        <w:t>ast experiences, e.g. negative school experiences</w:t>
      </w:r>
      <w:r w:rsidR="000B5085" w:rsidRPr="000B5085">
        <w:rPr>
          <w:rFonts w:ascii="Arial" w:eastAsiaTheme="minorHAnsi" w:hAnsi="Arial" w:cs="Arial"/>
          <w:noProof/>
        </w:rPr>
        <w:t xml:space="preserve"> – </w:t>
      </w:r>
      <w:r w:rsidR="000B5085">
        <w:rPr>
          <w:rFonts w:ascii="Arial" w:eastAsiaTheme="minorHAnsi" w:hAnsi="Arial" w:cs="Arial"/>
          <w:noProof/>
        </w:rPr>
        <w:t xml:space="preserve">discuss how </w:t>
      </w:r>
      <w:r w:rsidR="000B5085" w:rsidRPr="000B5085">
        <w:rPr>
          <w:rFonts w:ascii="Arial" w:eastAsiaTheme="minorHAnsi" w:hAnsi="Arial" w:cs="Arial"/>
          <w:noProof/>
        </w:rPr>
        <w:t xml:space="preserve">learning </w:t>
      </w:r>
      <w:r w:rsidR="000B5085">
        <w:rPr>
          <w:rFonts w:ascii="Arial" w:eastAsiaTheme="minorHAnsi" w:hAnsi="Arial" w:cs="Arial"/>
          <w:noProof/>
        </w:rPr>
        <w:t xml:space="preserve">has </w:t>
      </w:r>
      <w:r w:rsidR="000B5085" w:rsidRPr="000B5085">
        <w:rPr>
          <w:rFonts w:ascii="Arial" w:eastAsiaTheme="minorHAnsi" w:hAnsi="Arial" w:cs="Arial"/>
          <w:noProof/>
        </w:rPr>
        <w:t xml:space="preserve">changed, </w:t>
      </w:r>
      <w:r w:rsidR="000B5085">
        <w:rPr>
          <w:rFonts w:ascii="Arial" w:eastAsiaTheme="minorHAnsi" w:hAnsi="Arial" w:cs="Arial"/>
          <w:noProof/>
        </w:rPr>
        <w:t xml:space="preserve">it’s </w:t>
      </w:r>
      <w:r w:rsidR="000B5085" w:rsidRPr="000B5085">
        <w:rPr>
          <w:rFonts w:ascii="Arial" w:eastAsiaTheme="minorHAnsi" w:hAnsi="Arial" w:cs="Arial"/>
          <w:noProof/>
        </w:rPr>
        <w:t>not always necessary to go to college, community/home learning</w:t>
      </w:r>
      <w:r w:rsidR="000B5085">
        <w:rPr>
          <w:rFonts w:ascii="Arial" w:eastAsiaTheme="minorHAnsi" w:hAnsi="Arial" w:cs="Arial"/>
          <w:noProof/>
        </w:rPr>
        <w:t xml:space="preserve"> etc.</w:t>
      </w:r>
    </w:p>
    <w:p w14:paraId="4BE26405" w14:textId="2A2922FC" w:rsidR="000B5085" w:rsidRPr="000B5085" w:rsidRDefault="008947EC" w:rsidP="000B5085">
      <w:pPr>
        <w:pStyle w:val="ListParagraph"/>
        <w:numPr>
          <w:ilvl w:val="0"/>
          <w:numId w:val="11"/>
        </w:numPr>
        <w:rPr>
          <w:rFonts w:ascii="Arial" w:eastAsiaTheme="minorHAnsi" w:hAnsi="Arial" w:cs="Arial"/>
          <w:noProof/>
        </w:rPr>
      </w:pPr>
      <w:r>
        <w:rPr>
          <w:rFonts w:ascii="Arial" w:eastAsiaTheme="minorHAnsi" w:hAnsi="Arial" w:cs="Arial"/>
          <w:b/>
          <w:i/>
          <w:noProof/>
        </w:rPr>
        <w:t>low c</w:t>
      </w:r>
      <w:r w:rsidR="000B5085" w:rsidRPr="009201CD">
        <w:rPr>
          <w:rFonts w:ascii="Arial" w:eastAsiaTheme="minorHAnsi" w:hAnsi="Arial" w:cs="Arial"/>
          <w:b/>
          <w:i/>
          <w:noProof/>
        </w:rPr>
        <w:t>onfidence</w:t>
      </w:r>
      <w:r>
        <w:rPr>
          <w:rFonts w:ascii="Arial" w:eastAsiaTheme="minorHAnsi" w:hAnsi="Arial" w:cs="Arial"/>
          <w:b/>
          <w:i/>
          <w:noProof/>
        </w:rPr>
        <w:t xml:space="preserve"> levels</w:t>
      </w:r>
      <w:r w:rsidR="000B5085" w:rsidRPr="009201CD">
        <w:rPr>
          <w:rFonts w:ascii="Arial" w:eastAsiaTheme="minorHAnsi" w:hAnsi="Arial" w:cs="Arial"/>
          <w:b/>
          <w:i/>
          <w:noProof/>
        </w:rPr>
        <w:t>/nerv</w:t>
      </w:r>
      <w:r w:rsidR="000B26D7">
        <w:rPr>
          <w:rFonts w:ascii="Arial" w:eastAsiaTheme="minorHAnsi" w:hAnsi="Arial" w:cs="Arial"/>
          <w:b/>
          <w:i/>
          <w:noProof/>
        </w:rPr>
        <w:t>ousness</w:t>
      </w:r>
      <w:r w:rsidR="000B5085" w:rsidRPr="000B5085">
        <w:rPr>
          <w:rFonts w:ascii="Arial" w:eastAsiaTheme="minorHAnsi" w:hAnsi="Arial" w:cs="Arial"/>
          <w:noProof/>
        </w:rPr>
        <w:t xml:space="preserve"> – confidence courses, start small, e.g. taster courses, offer personal support (</w:t>
      </w:r>
      <w:r w:rsidR="000B5085">
        <w:rPr>
          <w:rFonts w:ascii="Arial" w:eastAsiaTheme="minorHAnsi" w:hAnsi="Arial" w:cs="Arial"/>
          <w:noProof/>
        </w:rPr>
        <w:t xml:space="preserve">if possible </w:t>
      </w:r>
      <w:r w:rsidR="000B5085" w:rsidRPr="000B5085">
        <w:rPr>
          <w:rFonts w:ascii="Arial" w:eastAsiaTheme="minorHAnsi" w:hAnsi="Arial" w:cs="Arial"/>
          <w:noProof/>
        </w:rPr>
        <w:t>attend 1st session, or go with client to enrol at college for example)</w:t>
      </w:r>
    </w:p>
    <w:p w14:paraId="4723E08B" w14:textId="77777777" w:rsidR="000B5085" w:rsidRPr="000B5085" w:rsidRDefault="008947EC" w:rsidP="000B5085">
      <w:pPr>
        <w:pStyle w:val="ListParagraph"/>
        <w:numPr>
          <w:ilvl w:val="0"/>
          <w:numId w:val="11"/>
        </w:numPr>
        <w:rPr>
          <w:rFonts w:ascii="Arial" w:eastAsiaTheme="minorHAnsi" w:hAnsi="Arial" w:cs="Arial"/>
          <w:noProof/>
        </w:rPr>
      </w:pPr>
      <w:r>
        <w:rPr>
          <w:rFonts w:ascii="Arial" w:eastAsiaTheme="minorHAnsi" w:hAnsi="Arial" w:cs="Arial"/>
          <w:b/>
          <w:i/>
          <w:noProof/>
        </w:rPr>
        <w:t>lack of t</w:t>
      </w:r>
      <w:r w:rsidR="000B5085" w:rsidRPr="009201CD">
        <w:rPr>
          <w:rFonts w:ascii="Arial" w:eastAsiaTheme="minorHAnsi" w:hAnsi="Arial" w:cs="Arial"/>
          <w:b/>
          <w:i/>
          <w:noProof/>
        </w:rPr>
        <w:t>ransport</w:t>
      </w:r>
      <w:r w:rsidR="000B5085" w:rsidRPr="000B5085">
        <w:rPr>
          <w:rFonts w:ascii="Arial" w:eastAsiaTheme="minorHAnsi" w:hAnsi="Arial" w:cs="Arial"/>
          <w:noProof/>
        </w:rPr>
        <w:t xml:space="preserve"> – some colleges offer transport, identify courses closer to home, </w:t>
      </w:r>
      <w:r w:rsidR="000B5085">
        <w:rPr>
          <w:rFonts w:ascii="Arial" w:eastAsiaTheme="minorHAnsi" w:hAnsi="Arial" w:cs="Arial"/>
          <w:noProof/>
        </w:rPr>
        <w:t>e.g. in community/</w:t>
      </w:r>
      <w:r w:rsidR="000B5085" w:rsidRPr="000B5085">
        <w:rPr>
          <w:rFonts w:ascii="Arial" w:eastAsiaTheme="minorHAnsi" w:hAnsi="Arial" w:cs="Arial"/>
          <w:noProof/>
        </w:rPr>
        <w:t>learning centres</w:t>
      </w:r>
    </w:p>
    <w:p w14:paraId="466A0E56" w14:textId="77777777" w:rsidR="000B5085" w:rsidRPr="000B5085" w:rsidRDefault="008947EC" w:rsidP="000B5085">
      <w:pPr>
        <w:pStyle w:val="ListParagraph"/>
        <w:numPr>
          <w:ilvl w:val="0"/>
          <w:numId w:val="11"/>
        </w:numPr>
        <w:rPr>
          <w:rFonts w:ascii="Arial" w:eastAsiaTheme="minorHAnsi" w:hAnsi="Arial" w:cs="Arial"/>
          <w:noProof/>
        </w:rPr>
      </w:pPr>
      <w:r>
        <w:rPr>
          <w:rFonts w:ascii="Arial" w:eastAsiaTheme="minorHAnsi" w:hAnsi="Arial" w:cs="Arial"/>
          <w:b/>
          <w:i/>
          <w:noProof/>
        </w:rPr>
        <w:t>l</w:t>
      </w:r>
      <w:r w:rsidR="000B5085" w:rsidRPr="009201CD">
        <w:rPr>
          <w:rFonts w:ascii="Arial" w:eastAsiaTheme="minorHAnsi" w:hAnsi="Arial" w:cs="Arial"/>
          <w:b/>
          <w:i/>
          <w:noProof/>
        </w:rPr>
        <w:t>anguage</w:t>
      </w:r>
      <w:r w:rsidR="000B5085" w:rsidRPr="000B5085">
        <w:rPr>
          <w:rFonts w:ascii="Arial" w:eastAsiaTheme="minorHAnsi" w:hAnsi="Arial" w:cs="Arial"/>
          <w:noProof/>
        </w:rPr>
        <w:t xml:space="preserve"> – ESOL courses and support groups (e.g. </w:t>
      </w:r>
      <w:r w:rsidR="00584646">
        <w:rPr>
          <w:rFonts w:ascii="Arial" w:eastAsiaTheme="minorHAnsi" w:hAnsi="Arial" w:cs="Arial"/>
          <w:noProof/>
        </w:rPr>
        <w:t>CHAWREC</w:t>
      </w:r>
      <w:r w:rsidR="000B5085" w:rsidRPr="000B5085">
        <w:rPr>
          <w:rFonts w:ascii="Arial" w:eastAsiaTheme="minorHAnsi" w:hAnsi="Arial" w:cs="Arial"/>
          <w:noProof/>
        </w:rPr>
        <w:t>)</w:t>
      </w:r>
    </w:p>
    <w:p w14:paraId="6DB4CAE9" w14:textId="77777777" w:rsidR="000B5085" w:rsidRPr="000B5085" w:rsidRDefault="008947EC" w:rsidP="000B5085">
      <w:pPr>
        <w:pStyle w:val="ListParagraph"/>
        <w:numPr>
          <w:ilvl w:val="0"/>
          <w:numId w:val="11"/>
        </w:numPr>
        <w:rPr>
          <w:rFonts w:ascii="Arial" w:eastAsiaTheme="minorHAnsi" w:hAnsi="Arial" w:cs="Arial"/>
          <w:noProof/>
        </w:rPr>
      </w:pPr>
      <w:r>
        <w:rPr>
          <w:rFonts w:ascii="Arial" w:eastAsiaTheme="minorHAnsi" w:hAnsi="Arial" w:cs="Arial"/>
          <w:b/>
          <w:i/>
          <w:noProof/>
        </w:rPr>
        <w:t>a</w:t>
      </w:r>
      <w:r w:rsidR="000B5085" w:rsidRPr="009201CD">
        <w:rPr>
          <w:rFonts w:ascii="Arial" w:eastAsiaTheme="minorHAnsi" w:hAnsi="Arial" w:cs="Arial"/>
          <w:b/>
          <w:i/>
          <w:noProof/>
        </w:rPr>
        <w:t>ge</w:t>
      </w:r>
      <w:r w:rsidR="000B5085" w:rsidRPr="000B5085">
        <w:rPr>
          <w:rFonts w:ascii="Arial" w:eastAsiaTheme="minorHAnsi" w:hAnsi="Arial" w:cs="Arial"/>
          <w:noProof/>
        </w:rPr>
        <w:t xml:space="preserve"> – learning is for all ages, specific courses for older members of the public etc.</w:t>
      </w:r>
    </w:p>
    <w:p w14:paraId="4BD94C66" w14:textId="77777777" w:rsidR="000B5085" w:rsidRPr="008947EC" w:rsidRDefault="008947EC" w:rsidP="008947EC">
      <w:pPr>
        <w:pStyle w:val="ListParagraph"/>
        <w:numPr>
          <w:ilvl w:val="0"/>
          <w:numId w:val="11"/>
        </w:numPr>
        <w:rPr>
          <w:rFonts w:ascii="Arial" w:eastAsiaTheme="minorHAnsi" w:hAnsi="Arial" w:cs="Arial"/>
          <w:noProof/>
        </w:rPr>
      </w:pPr>
      <w:r>
        <w:rPr>
          <w:rFonts w:ascii="Arial" w:eastAsiaTheme="minorHAnsi" w:hAnsi="Arial" w:cs="Arial"/>
          <w:b/>
          <w:i/>
          <w:noProof/>
        </w:rPr>
        <w:t xml:space="preserve">not </w:t>
      </w:r>
      <w:r w:rsidR="000B5085" w:rsidRPr="008947EC">
        <w:rPr>
          <w:rFonts w:ascii="Arial" w:eastAsiaTheme="minorHAnsi" w:hAnsi="Arial" w:cs="Arial"/>
          <w:b/>
          <w:i/>
          <w:noProof/>
        </w:rPr>
        <w:t>know</w:t>
      </w:r>
      <w:r>
        <w:rPr>
          <w:rFonts w:ascii="Arial" w:eastAsiaTheme="minorHAnsi" w:hAnsi="Arial" w:cs="Arial"/>
          <w:b/>
          <w:i/>
          <w:noProof/>
        </w:rPr>
        <w:t>ing</w:t>
      </w:r>
      <w:r w:rsidR="000B5085" w:rsidRPr="008947EC">
        <w:rPr>
          <w:rFonts w:ascii="Arial" w:eastAsiaTheme="minorHAnsi" w:hAnsi="Arial" w:cs="Arial"/>
          <w:b/>
          <w:i/>
          <w:noProof/>
        </w:rPr>
        <w:t xml:space="preserve"> where to start</w:t>
      </w:r>
      <w:r w:rsidR="000B5085" w:rsidRPr="008947EC">
        <w:rPr>
          <w:rFonts w:ascii="Arial" w:eastAsiaTheme="minorHAnsi" w:hAnsi="Arial" w:cs="Arial"/>
          <w:noProof/>
        </w:rPr>
        <w:t xml:space="preserve"> – offer brokerage service to help identify where/when etc.</w:t>
      </w:r>
    </w:p>
    <w:p w14:paraId="6A54B35A" w14:textId="77777777" w:rsidR="000B5085" w:rsidRPr="000B5085" w:rsidRDefault="007D0EE8" w:rsidP="000B5085">
      <w:pPr>
        <w:pStyle w:val="ListParagraph"/>
        <w:numPr>
          <w:ilvl w:val="0"/>
          <w:numId w:val="11"/>
        </w:numPr>
        <w:rPr>
          <w:rFonts w:ascii="Arial" w:eastAsiaTheme="minorHAnsi" w:hAnsi="Arial" w:cs="Arial"/>
          <w:noProof/>
        </w:rPr>
      </w:pPr>
      <w:r>
        <w:rPr>
          <w:rFonts w:ascii="Arial" w:eastAsiaTheme="minorHAnsi" w:hAnsi="Arial" w:cs="Arial"/>
          <w:b/>
          <w:i/>
          <w:noProof/>
        </w:rPr>
        <w:t>p</w:t>
      </w:r>
      <w:r w:rsidR="000B5085" w:rsidRPr="009201CD">
        <w:rPr>
          <w:rFonts w:ascii="Arial" w:eastAsiaTheme="minorHAnsi" w:hAnsi="Arial" w:cs="Arial"/>
          <w:b/>
          <w:i/>
          <w:noProof/>
        </w:rPr>
        <w:t>oor literacy/numeracy skills</w:t>
      </w:r>
      <w:r w:rsidR="000B5085" w:rsidRPr="000B5085">
        <w:rPr>
          <w:rFonts w:ascii="Arial" w:eastAsiaTheme="minorHAnsi" w:hAnsi="Arial" w:cs="Arial"/>
          <w:noProof/>
        </w:rPr>
        <w:t xml:space="preserve"> – explain support available, literacy and numeracy courses in the community etc.</w:t>
      </w:r>
    </w:p>
    <w:p w14:paraId="4E717CC7" w14:textId="77777777" w:rsidR="000B5085" w:rsidRPr="000B5085" w:rsidRDefault="007D0EE8" w:rsidP="000B5085">
      <w:pPr>
        <w:pStyle w:val="ListParagraph"/>
        <w:numPr>
          <w:ilvl w:val="0"/>
          <w:numId w:val="11"/>
        </w:numPr>
        <w:rPr>
          <w:rFonts w:ascii="Arial" w:eastAsiaTheme="minorHAnsi" w:hAnsi="Arial" w:cs="Arial"/>
          <w:noProof/>
        </w:rPr>
      </w:pPr>
      <w:r>
        <w:rPr>
          <w:rFonts w:ascii="Arial" w:eastAsiaTheme="minorHAnsi" w:hAnsi="Arial" w:cs="Arial"/>
          <w:b/>
          <w:i/>
          <w:noProof/>
        </w:rPr>
        <w:t>d</w:t>
      </w:r>
      <w:r w:rsidR="000B5085" w:rsidRPr="009201CD">
        <w:rPr>
          <w:rFonts w:ascii="Arial" w:eastAsiaTheme="minorHAnsi" w:hAnsi="Arial" w:cs="Arial"/>
          <w:b/>
          <w:i/>
          <w:noProof/>
        </w:rPr>
        <w:t>isabilities</w:t>
      </w:r>
      <w:r w:rsidR="000B5085" w:rsidRPr="000B5085">
        <w:rPr>
          <w:rFonts w:ascii="Arial" w:eastAsiaTheme="minorHAnsi" w:hAnsi="Arial" w:cs="Arial"/>
          <w:noProof/>
        </w:rPr>
        <w:t xml:space="preserve"> – explain accessibility and support on offer, specific organisations offering support to people with disabilities</w:t>
      </w:r>
    </w:p>
    <w:p w14:paraId="72CCCC82" w14:textId="77777777" w:rsidR="000B5085" w:rsidRDefault="000B5085" w:rsidP="000B5085">
      <w:pPr>
        <w:rPr>
          <w:rFonts w:ascii="Arial" w:eastAsiaTheme="minorHAnsi" w:hAnsi="Arial" w:cs="Arial"/>
          <w:noProof/>
        </w:rPr>
      </w:pPr>
    </w:p>
    <w:p w14:paraId="35CE9ED9" w14:textId="77777777" w:rsidR="002B6CD5" w:rsidRPr="000B5085" w:rsidRDefault="002B6CD5" w:rsidP="000B5085">
      <w:pPr>
        <w:rPr>
          <w:rFonts w:ascii="Arial" w:eastAsiaTheme="minorHAnsi" w:hAnsi="Arial" w:cs="Arial"/>
          <w:noProof/>
        </w:rPr>
      </w:pPr>
    </w:p>
    <w:p w14:paraId="52B0BBFB" w14:textId="77777777" w:rsidR="00AE0F3D" w:rsidRPr="00AE0F3D" w:rsidRDefault="000B5085" w:rsidP="009201CD">
      <w:pPr>
        <w:pStyle w:val="ListParagraph"/>
        <w:numPr>
          <w:ilvl w:val="0"/>
          <w:numId w:val="14"/>
        </w:numPr>
        <w:ind w:left="426" w:hanging="426"/>
        <w:rPr>
          <w:rFonts w:ascii="Arial" w:hAnsi="Arial" w:cs="Arial"/>
          <w:b/>
          <w:noProof/>
        </w:rPr>
      </w:pPr>
      <w:r w:rsidRPr="00AE0F3D">
        <w:rPr>
          <w:rFonts w:ascii="Arial" w:eastAsiaTheme="minorHAnsi" w:hAnsi="Arial" w:cs="Arial"/>
          <w:b/>
          <w:noProof/>
        </w:rPr>
        <w:t xml:space="preserve">Where </w:t>
      </w:r>
      <w:r w:rsidR="00421113" w:rsidRPr="00AE0F3D">
        <w:rPr>
          <w:rFonts w:ascii="Arial" w:eastAsiaTheme="minorHAnsi" w:hAnsi="Arial" w:cs="Arial"/>
          <w:b/>
          <w:noProof/>
        </w:rPr>
        <w:t>could</w:t>
      </w:r>
      <w:r w:rsidRPr="00AE0F3D">
        <w:rPr>
          <w:rFonts w:ascii="Arial" w:eastAsiaTheme="minorHAnsi" w:hAnsi="Arial" w:cs="Arial"/>
          <w:b/>
          <w:noProof/>
        </w:rPr>
        <w:t xml:space="preserve"> we signpost to?</w:t>
      </w:r>
    </w:p>
    <w:p w14:paraId="61285B28" w14:textId="77777777" w:rsidR="00AE0F3D" w:rsidRPr="00AE0F3D" w:rsidRDefault="00AE0F3D" w:rsidP="00AE0F3D">
      <w:pPr>
        <w:pStyle w:val="ListParagraph"/>
        <w:ind w:left="426"/>
        <w:rPr>
          <w:rFonts w:ascii="Arial" w:hAnsi="Arial" w:cs="Arial"/>
          <w:noProof/>
        </w:rPr>
      </w:pPr>
    </w:p>
    <w:p w14:paraId="643DF89A" w14:textId="77777777" w:rsidR="009201CD" w:rsidRPr="00AE0F3D" w:rsidRDefault="009201CD" w:rsidP="00AE0F3D">
      <w:pPr>
        <w:rPr>
          <w:rFonts w:ascii="Arial" w:hAnsi="Arial" w:cs="Arial"/>
          <w:noProof/>
        </w:rPr>
      </w:pPr>
      <w:r w:rsidRPr="00AE0F3D">
        <w:rPr>
          <w:rFonts w:ascii="Arial" w:hAnsi="Arial" w:cs="Arial"/>
          <w:noProof/>
        </w:rPr>
        <w:t>The following information provides a general overview of just some of the support that may be available to learners:</w:t>
      </w:r>
    </w:p>
    <w:p w14:paraId="38771B70" w14:textId="77777777" w:rsidR="009201CD" w:rsidRPr="009201CD" w:rsidRDefault="009201CD" w:rsidP="009201CD">
      <w:pPr>
        <w:rPr>
          <w:rFonts w:ascii="Arial" w:eastAsiaTheme="minorHAnsi" w:hAnsi="Arial" w:cs="Arial"/>
          <w:b/>
          <w:noProof/>
        </w:rPr>
      </w:pPr>
    </w:p>
    <w:p w14:paraId="4C647C51" w14:textId="77777777" w:rsidR="000B5085" w:rsidRPr="009201CD" w:rsidRDefault="009201CD" w:rsidP="0009700C">
      <w:pPr>
        <w:rPr>
          <w:rFonts w:ascii="Arial" w:hAnsi="Arial" w:cs="Arial"/>
          <w:b/>
          <w:i/>
          <w:noProof/>
        </w:rPr>
      </w:pPr>
      <w:r>
        <w:rPr>
          <w:rFonts w:ascii="Arial" w:hAnsi="Arial" w:cs="Arial"/>
          <w:b/>
          <w:i/>
          <w:noProof/>
        </w:rPr>
        <w:t xml:space="preserve">5.1 </w:t>
      </w:r>
      <w:r w:rsidR="000B5085" w:rsidRPr="009201CD">
        <w:rPr>
          <w:rFonts w:ascii="Arial" w:hAnsi="Arial" w:cs="Arial"/>
          <w:b/>
          <w:i/>
          <w:noProof/>
        </w:rPr>
        <w:t>N</w:t>
      </w:r>
      <w:r w:rsidR="007D0EE8">
        <w:rPr>
          <w:rFonts w:ascii="Arial" w:hAnsi="Arial" w:cs="Arial"/>
          <w:b/>
          <w:i/>
          <w:noProof/>
        </w:rPr>
        <w:t>ational Careers Service</w:t>
      </w:r>
    </w:p>
    <w:p w14:paraId="46020718" w14:textId="77777777" w:rsidR="009201CD" w:rsidRPr="00C33ED6" w:rsidRDefault="009201CD" w:rsidP="000B5085">
      <w:pPr>
        <w:rPr>
          <w:rFonts w:ascii="Arial" w:hAnsi="Arial" w:cs="Arial"/>
          <w:b/>
          <w:noProof/>
        </w:rPr>
      </w:pPr>
    </w:p>
    <w:p w14:paraId="56D6EB20" w14:textId="77777777" w:rsidR="000B5085" w:rsidRDefault="000B5085" w:rsidP="000B5085">
      <w:pPr>
        <w:rPr>
          <w:rFonts w:ascii="Arial" w:hAnsi="Arial" w:cs="Arial"/>
          <w:noProof/>
        </w:rPr>
      </w:pPr>
      <w:r w:rsidRPr="001F3DC4">
        <w:rPr>
          <w:rFonts w:ascii="Arial" w:hAnsi="Arial" w:cs="Arial"/>
          <w:noProof/>
        </w:rPr>
        <w:t xml:space="preserve">Learners requiring free, impartial careers advice and support can be referred to the National Careers Service website - </w:t>
      </w:r>
      <w:hyperlink r:id="rId7" w:history="1">
        <w:r w:rsidRPr="001F3DC4">
          <w:rPr>
            <w:rStyle w:val="Hyperlink"/>
            <w:rFonts w:ascii="Arial" w:hAnsi="Arial" w:cs="Arial"/>
          </w:rPr>
          <w:t>https://nationalcareersservice.direct.gov.uk</w:t>
        </w:r>
      </w:hyperlink>
      <w:r w:rsidRPr="001F3DC4">
        <w:rPr>
          <w:rFonts w:ascii="Arial" w:hAnsi="Arial" w:cs="Arial"/>
          <w:color w:val="1F497D"/>
        </w:rPr>
        <w:t xml:space="preserve"> </w:t>
      </w:r>
      <w:r w:rsidRPr="001F3DC4">
        <w:rPr>
          <w:rFonts w:ascii="Arial" w:hAnsi="Arial" w:cs="Arial"/>
          <w:noProof/>
        </w:rPr>
        <w:t>where they will have access to a range of resources designed to assist them with their career development. They will also have the opportunity to speak to a National Careers Advisor online to receive personalised support.</w:t>
      </w:r>
    </w:p>
    <w:p w14:paraId="0E070870" w14:textId="77777777" w:rsidR="009201CD" w:rsidRDefault="009201CD" w:rsidP="000B5085">
      <w:pPr>
        <w:rPr>
          <w:rFonts w:ascii="Arial" w:hAnsi="Arial" w:cs="Arial"/>
          <w:noProof/>
        </w:rPr>
      </w:pPr>
    </w:p>
    <w:p w14:paraId="3EDB740C" w14:textId="77777777" w:rsidR="009201CD" w:rsidRDefault="000B5085" w:rsidP="000B5085">
      <w:pPr>
        <w:rPr>
          <w:rFonts w:ascii="Arial" w:hAnsi="Arial" w:cs="Arial"/>
          <w:noProof/>
        </w:rPr>
      </w:pPr>
      <w:r>
        <w:rPr>
          <w:rFonts w:ascii="Arial" w:hAnsi="Arial" w:cs="Arial"/>
          <w:noProof/>
        </w:rPr>
        <w:lastRenderedPageBreak/>
        <w:t xml:space="preserve">To speak to an advisor over the telephone, learners can call 0800 100900.The service is also available as an </w:t>
      </w:r>
      <w:r w:rsidR="009201CD">
        <w:rPr>
          <w:rFonts w:ascii="Arial" w:hAnsi="Arial" w:cs="Arial"/>
          <w:noProof/>
        </w:rPr>
        <w:t>app on ios and Android devises.</w:t>
      </w:r>
    </w:p>
    <w:p w14:paraId="2DD38E8D" w14:textId="77777777" w:rsidR="00812F88" w:rsidRDefault="00812F88" w:rsidP="00812F88">
      <w:pPr>
        <w:rPr>
          <w:rFonts w:ascii="Arial" w:hAnsi="Arial" w:cs="Arial"/>
          <w:noProof/>
        </w:rPr>
      </w:pPr>
    </w:p>
    <w:p w14:paraId="28107FFB" w14:textId="77777777" w:rsidR="000B5085" w:rsidRPr="009201CD" w:rsidRDefault="009201CD" w:rsidP="0009700C">
      <w:pPr>
        <w:rPr>
          <w:rFonts w:ascii="Arial" w:hAnsi="Arial" w:cs="Arial"/>
          <w:b/>
          <w:i/>
          <w:noProof/>
        </w:rPr>
      </w:pPr>
      <w:r>
        <w:rPr>
          <w:rFonts w:ascii="Arial" w:hAnsi="Arial" w:cs="Arial"/>
          <w:b/>
          <w:i/>
          <w:noProof/>
        </w:rPr>
        <w:t xml:space="preserve">5.2 </w:t>
      </w:r>
      <w:r w:rsidR="000B5085" w:rsidRPr="009201CD">
        <w:rPr>
          <w:rFonts w:ascii="Arial" w:hAnsi="Arial" w:cs="Arial"/>
          <w:b/>
          <w:i/>
          <w:noProof/>
        </w:rPr>
        <w:t>Specialist Services</w:t>
      </w:r>
      <w:r w:rsidR="002B6CD5">
        <w:rPr>
          <w:rFonts w:ascii="Arial" w:hAnsi="Arial" w:cs="Arial"/>
          <w:b/>
          <w:i/>
          <w:noProof/>
        </w:rPr>
        <w:t xml:space="preserve"> – including Safeguarding</w:t>
      </w:r>
    </w:p>
    <w:p w14:paraId="1C0A81F9" w14:textId="77777777" w:rsidR="009201CD" w:rsidRDefault="009201CD" w:rsidP="000B5085">
      <w:pPr>
        <w:rPr>
          <w:rFonts w:ascii="Arial" w:hAnsi="Arial" w:cs="Arial"/>
          <w:b/>
          <w:noProof/>
        </w:rPr>
      </w:pPr>
    </w:p>
    <w:p w14:paraId="5A28F35D" w14:textId="77777777" w:rsidR="007D0EE8" w:rsidRDefault="000B5085" w:rsidP="000B5085">
      <w:pPr>
        <w:rPr>
          <w:rFonts w:ascii="Arial" w:hAnsi="Arial" w:cs="Arial"/>
          <w:noProof/>
        </w:rPr>
      </w:pPr>
      <w:r>
        <w:rPr>
          <w:rFonts w:ascii="Arial" w:hAnsi="Arial" w:cs="Arial"/>
          <w:noProof/>
        </w:rPr>
        <w:t xml:space="preserve">Where specialist support is required, learners should be signposted accordingly. </w:t>
      </w:r>
      <w:r w:rsidR="007D0EE8">
        <w:rPr>
          <w:rFonts w:ascii="Arial" w:hAnsi="Arial" w:cs="Arial"/>
          <w:noProof/>
        </w:rPr>
        <w:t>Advisors should never advise on areas that</w:t>
      </w:r>
      <w:r w:rsidR="005A3E8A">
        <w:rPr>
          <w:rFonts w:ascii="Arial" w:hAnsi="Arial" w:cs="Arial"/>
          <w:noProof/>
        </w:rPr>
        <w:t xml:space="preserve"> they are not knowledgeable about, or qualified in.</w:t>
      </w:r>
    </w:p>
    <w:p w14:paraId="700D22AE" w14:textId="77777777" w:rsidR="007D0EE8" w:rsidRDefault="007D0EE8" w:rsidP="000B5085">
      <w:pPr>
        <w:rPr>
          <w:rFonts w:ascii="Arial" w:hAnsi="Arial" w:cs="Arial"/>
          <w:noProof/>
        </w:rPr>
      </w:pPr>
    </w:p>
    <w:p w14:paraId="42F85CA1" w14:textId="77777777" w:rsidR="000B5085" w:rsidRDefault="000B5085" w:rsidP="000B5085">
      <w:pPr>
        <w:rPr>
          <w:rFonts w:ascii="Arial" w:hAnsi="Arial" w:cs="Arial"/>
          <w:noProof/>
        </w:rPr>
      </w:pPr>
      <w:r>
        <w:rPr>
          <w:rFonts w:ascii="Arial" w:hAnsi="Arial" w:cs="Arial"/>
          <w:noProof/>
        </w:rPr>
        <w:t>Some examples of agencies learners may need specialist support from include:</w:t>
      </w:r>
    </w:p>
    <w:p w14:paraId="4D066A39" w14:textId="77777777" w:rsidR="009201CD" w:rsidRDefault="009201CD" w:rsidP="000B5085">
      <w:pPr>
        <w:rPr>
          <w:rFonts w:ascii="Arial" w:hAnsi="Arial" w:cs="Arial"/>
          <w:noProof/>
        </w:rPr>
      </w:pPr>
    </w:p>
    <w:p w14:paraId="0A25EF77" w14:textId="77777777" w:rsidR="00AE0F3D" w:rsidRDefault="00AE0F3D" w:rsidP="003F48AF">
      <w:pPr>
        <w:spacing w:line="343" w:lineRule="atLeast"/>
        <w:rPr>
          <w:rFonts w:ascii="Arial" w:hAnsi="Arial" w:cs="Arial"/>
          <w:noProof/>
        </w:rPr>
      </w:pPr>
      <w:r w:rsidRPr="006229FE">
        <w:rPr>
          <w:rFonts w:ascii="Arial" w:hAnsi="Arial" w:cs="Arial"/>
          <w:noProof/>
        </w:rPr>
        <w:t xml:space="preserve">Cheshire West and Chester </w:t>
      </w:r>
      <w:r w:rsidR="003F48AF" w:rsidRPr="006229FE">
        <w:rPr>
          <w:rFonts w:ascii="Arial" w:hAnsi="Arial" w:cs="Arial"/>
          <w:noProof/>
        </w:rPr>
        <w:t>Integrated</w:t>
      </w:r>
      <w:r w:rsidRPr="006229FE">
        <w:rPr>
          <w:rFonts w:ascii="Arial" w:hAnsi="Arial" w:cs="Arial"/>
          <w:noProof/>
        </w:rPr>
        <w:t xml:space="preserve"> Acce</w:t>
      </w:r>
      <w:r w:rsidR="00A44903" w:rsidRPr="006229FE">
        <w:rPr>
          <w:rFonts w:ascii="Arial" w:hAnsi="Arial" w:cs="Arial"/>
          <w:noProof/>
        </w:rPr>
        <w:t>s</w:t>
      </w:r>
      <w:r w:rsidRPr="006229FE">
        <w:rPr>
          <w:rFonts w:ascii="Arial" w:hAnsi="Arial" w:cs="Arial"/>
          <w:noProof/>
        </w:rPr>
        <w:t xml:space="preserve">s Team - Telephone 0300 1237034 or the Emergency </w:t>
      </w:r>
      <w:r w:rsidR="003F48AF" w:rsidRPr="006229FE">
        <w:rPr>
          <w:rFonts w:ascii="Arial" w:hAnsi="Arial" w:cs="Arial"/>
          <w:noProof/>
        </w:rPr>
        <w:t>Out of Hours</w:t>
      </w:r>
      <w:r w:rsidRPr="006229FE">
        <w:rPr>
          <w:rFonts w:ascii="Arial" w:hAnsi="Arial" w:cs="Arial"/>
          <w:noProof/>
        </w:rPr>
        <w:t xml:space="preserve"> Team on 01244 977277</w:t>
      </w:r>
      <w:r w:rsidR="003F48AF" w:rsidRPr="006229FE">
        <w:rPr>
          <w:rFonts w:ascii="Arial" w:hAnsi="Arial" w:cs="Arial"/>
          <w:noProof/>
        </w:rPr>
        <w:t xml:space="preserve"> if out of hours.</w:t>
      </w:r>
    </w:p>
    <w:p w14:paraId="6C606B24" w14:textId="77777777" w:rsidR="00AE0F3D" w:rsidRPr="009D68B9" w:rsidRDefault="00AE0F3D" w:rsidP="00AE0F3D">
      <w:pPr>
        <w:spacing w:line="343" w:lineRule="atLeast"/>
        <w:rPr>
          <w:rFonts w:ascii="Arial" w:hAnsi="Arial" w:cs="Arial"/>
          <w:noProof/>
        </w:rPr>
      </w:pPr>
    </w:p>
    <w:p w14:paraId="49FB25C9" w14:textId="47D33FE1" w:rsidR="000B5085" w:rsidRDefault="000B5085" w:rsidP="000B5085">
      <w:pPr>
        <w:rPr>
          <w:rStyle w:val="Hyperlink"/>
          <w:rFonts w:ascii="Arial" w:hAnsi="Arial" w:cs="Arial"/>
          <w:noProof/>
        </w:rPr>
      </w:pPr>
      <w:r>
        <w:rPr>
          <w:rFonts w:ascii="Arial" w:hAnsi="Arial" w:cs="Arial"/>
          <w:noProof/>
        </w:rPr>
        <w:t xml:space="preserve">Citizen’s Advice Bureau (CAB) - </w:t>
      </w:r>
      <w:hyperlink r:id="rId8" w:history="1">
        <w:r w:rsidR="00C74820" w:rsidRPr="000F2C80">
          <w:rPr>
            <w:rStyle w:val="Hyperlink"/>
            <w:rFonts w:ascii="Arial" w:hAnsi="Arial" w:cs="Arial"/>
            <w:noProof/>
          </w:rPr>
          <w:t>www.citizensadvice.org.uk/</w:t>
        </w:r>
      </w:hyperlink>
    </w:p>
    <w:p w14:paraId="42E56477" w14:textId="77777777" w:rsidR="009D68B9" w:rsidRDefault="009D68B9" w:rsidP="000B5085">
      <w:pPr>
        <w:rPr>
          <w:rFonts w:ascii="Arial" w:hAnsi="Arial" w:cs="Arial"/>
          <w:noProof/>
        </w:rPr>
      </w:pPr>
    </w:p>
    <w:p w14:paraId="754BF7E7" w14:textId="79FE6D3B" w:rsidR="000B5085" w:rsidRDefault="000B5085" w:rsidP="000B5085">
      <w:pPr>
        <w:rPr>
          <w:rStyle w:val="Hyperlink"/>
          <w:rFonts w:ascii="Arial" w:hAnsi="Arial" w:cs="Arial"/>
          <w:noProof/>
        </w:rPr>
      </w:pPr>
      <w:r>
        <w:rPr>
          <w:rFonts w:ascii="Arial" w:hAnsi="Arial" w:cs="Arial"/>
          <w:noProof/>
        </w:rPr>
        <w:t xml:space="preserve">Housing (Cheshire West) - </w:t>
      </w:r>
      <w:hyperlink r:id="rId9" w:history="1">
        <w:r w:rsidR="00C74820" w:rsidRPr="000F2C80">
          <w:rPr>
            <w:rStyle w:val="Hyperlink"/>
            <w:rFonts w:ascii="Arial" w:hAnsi="Arial" w:cs="Arial"/>
            <w:noProof/>
          </w:rPr>
          <w:t>www.cheshirewestandchester.gov.uk/residents/housing</w:t>
        </w:r>
      </w:hyperlink>
      <w:r w:rsidR="00C74820">
        <w:rPr>
          <w:rFonts w:ascii="Arial" w:hAnsi="Arial" w:cs="Arial"/>
          <w:noProof/>
        </w:rPr>
        <w:t xml:space="preserve"> </w:t>
      </w:r>
    </w:p>
    <w:p w14:paraId="7E724E7A" w14:textId="77777777" w:rsidR="009D68B9" w:rsidRDefault="009D68B9" w:rsidP="000B5085">
      <w:pPr>
        <w:rPr>
          <w:rFonts w:ascii="Arial" w:hAnsi="Arial" w:cs="Arial"/>
          <w:noProof/>
        </w:rPr>
      </w:pPr>
    </w:p>
    <w:p w14:paraId="02399E60" w14:textId="77777777" w:rsidR="000B5085" w:rsidRDefault="000B5085" w:rsidP="000B5085">
      <w:pPr>
        <w:rPr>
          <w:rStyle w:val="Hyperlink"/>
          <w:rFonts w:ascii="Arial" w:hAnsi="Arial" w:cs="Arial"/>
          <w:noProof/>
        </w:rPr>
      </w:pPr>
      <w:r>
        <w:rPr>
          <w:rFonts w:ascii="Arial" w:hAnsi="Arial" w:cs="Arial"/>
          <w:noProof/>
        </w:rPr>
        <w:t xml:space="preserve">For Government Services and Information - </w:t>
      </w:r>
      <w:hyperlink r:id="rId10" w:history="1">
        <w:r w:rsidRPr="00C371D4">
          <w:rPr>
            <w:rStyle w:val="Hyperlink"/>
            <w:rFonts w:ascii="Arial" w:hAnsi="Arial" w:cs="Arial"/>
            <w:noProof/>
          </w:rPr>
          <w:t>www.gov.uk</w:t>
        </w:r>
      </w:hyperlink>
    </w:p>
    <w:p w14:paraId="777D8CAF" w14:textId="77777777" w:rsidR="00CF6A07" w:rsidRDefault="00CF6A07" w:rsidP="00CF6A07">
      <w:pPr>
        <w:rPr>
          <w:rFonts w:ascii="Arial" w:hAnsi="Arial" w:cs="Arial"/>
          <w:noProof/>
        </w:rPr>
      </w:pPr>
    </w:p>
    <w:p w14:paraId="268AFE2E" w14:textId="77777777" w:rsidR="00CF6A07" w:rsidRDefault="00CF6A07" w:rsidP="0009700C">
      <w:pPr>
        <w:rPr>
          <w:rFonts w:ascii="Arial" w:hAnsi="Arial" w:cs="Arial"/>
          <w:b/>
          <w:i/>
          <w:noProof/>
        </w:rPr>
      </w:pPr>
    </w:p>
    <w:p w14:paraId="3D45E4C8" w14:textId="77777777" w:rsidR="009201CD" w:rsidRDefault="009201CD" w:rsidP="0009700C">
      <w:pPr>
        <w:rPr>
          <w:rFonts w:ascii="Arial" w:hAnsi="Arial" w:cs="Arial"/>
          <w:b/>
          <w:i/>
          <w:noProof/>
        </w:rPr>
      </w:pPr>
      <w:r>
        <w:rPr>
          <w:rFonts w:ascii="Arial" w:hAnsi="Arial" w:cs="Arial"/>
          <w:b/>
          <w:i/>
          <w:noProof/>
        </w:rPr>
        <w:t xml:space="preserve">5.3 </w:t>
      </w:r>
      <w:r w:rsidRPr="009201CD">
        <w:rPr>
          <w:rFonts w:ascii="Arial" w:hAnsi="Arial" w:cs="Arial"/>
          <w:b/>
          <w:i/>
          <w:noProof/>
        </w:rPr>
        <w:t>Colleges and Community Learning Centres</w:t>
      </w:r>
    </w:p>
    <w:p w14:paraId="3D669DBB" w14:textId="77777777" w:rsidR="00AE0F3D" w:rsidRDefault="00AE0F3D" w:rsidP="004254BB">
      <w:pPr>
        <w:ind w:firstLine="720"/>
        <w:rPr>
          <w:rFonts w:ascii="Arial" w:hAnsi="Arial" w:cs="Arial"/>
          <w:b/>
          <w:i/>
          <w:noProof/>
        </w:rPr>
      </w:pPr>
    </w:p>
    <w:p w14:paraId="24BDD6F1" w14:textId="77777777" w:rsidR="00AE0F3D" w:rsidRDefault="00AE0F3D" w:rsidP="00AE0F3D">
      <w:pPr>
        <w:rPr>
          <w:rFonts w:ascii="Arial" w:hAnsi="Arial" w:cs="Arial"/>
          <w:noProof/>
        </w:rPr>
      </w:pPr>
      <w:r>
        <w:rPr>
          <w:rFonts w:ascii="Arial" w:hAnsi="Arial" w:cs="Arial"/>
          <w:noProof/>
        </w:rPr>
        <w:t>For information about locally accessed Further Education can be found on the Cheshire West and Chester website</w:t>
      </w:r>
    </w:p>
    <w:p w14:paraId="21EBA462" w14:textId="77777777" w:rsidR="00AE0F3D" w:rsidRDefault="00AE0F3D" w:rsidP="00AE0F3D">
      <w:pPr>
        <w:rPr>
          <w:rFonts w:ascii="Arial" w:hAnsi="Arial" w:cs="Arial"/>
          <w:noProof/>
        </w:rPr>
      </w:pPr>
    </w:p>
    <w:p w14:paraId="680E0C5B" w14:textId="77777777" w:rsidR="00AE0F3D" w:rsidRDefault="00AE0F3D" w:rsidP="00AE0F3D">
      <w:pPr>
        <w:rPr>
          <w:rFonts w:ascii="Arial" w:hAnsi="Arial" w:cs="Arial"/>
          <w:i/>
          <w:noProof/>
        </w:rPr>
      </w:pPr>
      <w:r>
        <w:rPr>
          <w:rFonts w:ascii="Arial" w:hAnsi="Arial" w:cs="Arial"/>
          <w:noProof/>
        </w:rPr>
        <w:t>F</w:t>
      </w:r>
      <w:r w:rsidRPr="00AE0F3D">
        <w:rPr>
          <w:rFonts w:ascii="Arial" w:hAnsi="Arial" w:cs="Arial"/>
          <w:noProof/>
        </w:rPr>
        <w:t>or Colleges, Universities and information on support services for students</w:t>
      </w:r>
      <w:r>
        <w:rPr>
          <w:rFonts w:ascii="Arial" w:hAnsi="Arial" w:cs="Arial"/>
          <w:i/>
          <w:noProof/>
        </w:rPr>
        <w:t xml:space="preserve">, visit: </w:t>
      </w:r>
      <w:hyperlink r:id="rId11" w:history="1">
        <w:r w:rsidRPr="009A65E9">
          <w:rPr>
            <w:rStyle w:val="Hyperlink"/>
            <w:rFonts w:ascii="Arial" w:hAnsi="Arial" w:cs="Arial"/>
            <w:i/>
            <w:noProof/>
          </w:rPr>
          <w:t>http://www.cheshirewestandchester.gov.uk/residents/education-and-learning/further-and-higher-education.aspx</w:t>
        </w:r>
      </w:hyperlink>
    </w:p>
    <w:p w14:paraId="7DFCE735" w14:textId="77777777" w:rsidR="00AE0F3D" w:rsidRDefault="00AE0F3D" w:rsidP="00AE0F3D">
      <w:pPr>
        <w:rPr>
          <w:rFonts w:ascii="Arial" w:hAnsi="Arial" w:cs="Arial"/>
          <w:i/>
          <w:noProof/>
        </w:rPr>
      </w:pPr>
    </w:p>
    <w:p w14:paraId="6A3EC886" w14:textId="77777777" w:rsidR="00AE0F3D" w:rsidRPr="00AE0F3D" w:rsidRDefault="00AE0F3D" w:rsidP="00AE0F3D">
      <w:pPr>
        <w:rPr>
          <w:rFonts w:ascii="Arial" w:hAnsi="Arial" w:cs="Arial"/>
          <w:noProof/>
        </w:rPr>
      </w:pPr>
      <w:r>
        <w:rPr>
          <w:rFonts w:ascii="Arial" w:hAnsi="Arial" w:cs="Arial"/>
          <w:noProof/>
        </w:rPr>
        <w:t xml:space="preserve">For links to local organisations offering adult learning opportunities, visit: </w:t>
      </w:r>
      <w:hyperlink r:id="rId12" w:history="1">
        <w:r w:rsidRPr="009A65E9">
          <w:rPr>
            <w:rStyle w:val="Hyperlink"/>
            <w:rFonts w:ascii="Arial" w:hAnsi="Arial" w:cs="Arial"/>
            <w:noProof/>
          </w:rPr>
          <w:t>http://www.cheshirewestandchester.gov.uk/residents/education-and-learning/further-and-higher-education/skills-and-employment/adult-learning.aspx</w:t>
        </w:r>
      </w:hyperlink>
      <w:r>
        <w:rPr>
          <w:rFonts w:ascii="Arial" w:hAnsi="Arial" w:cs="Arial"/>
          <w:noProof/>
        </w:rPr>
        <w:t xml:space="preserve"> </w:t>
      </w:r>
    </w:p>
    <w:p w14:paraId="059FA8A8" w14:textId="77777777" w:rsidR="00AE0F3D" w:rsidRDefault="00AE0F3D" w:rsidP="00AE0F3D">
      <w:pPr>
        <w:rPr>
          <w:rFonts w:ascii="Arial" w:hAnsi="Arial" w:cs="Arial"/>
          <w:noProof/>
        </w:rPr>
      </w:pPr>
    </w:p>
    <w:p w14:paraId="5915DEB1" w14:textId="77777777" w:rsidR="007D0EE8" w:rsidRDefault="007D0EE8" w:rsidP="000B5085">
      <w:pPr>
        <w:rPr>
          <w:rFonts w:ascii="Arial" w:hAnsi="Arial" w:cs="Arial"/>
          <w:b/>
          <w:noProof/>
        </w:rPr>
      </w:pPr>
    </w:p>
    <w:p w14:paraId="370D05D7" w14:textId="77777777" w:rsidR="000B5085" w:rsidRDefault="009201CD" w:rsidP="0009700C">
      <w:pPr>
        <w:rPr>
          <w:rFonts w:ascii="Arial" w:hAnsi="Arial" w:cs="Arial"/>
          <w:b/>
          <w:i/>
          <w:noProof/>
        </w:rPr>
      </w:pPr>
      <w:r>
        <w:rPr>
          <w:rFonts w:ascii="Arial" w:hAnsi="Arial" w:cs="Arial"/>
          <w:b/>
          <w:i/>
          <w:noProof/>
        </w:rPr>
        <w:t xml:space="preserve">5.4 </w:t>
      </w:r>
      <w:r w:rsidR="00B63AE0">
        <w:rPr>
          <w:rFonts w:ascii="Arial" w:hAnsi="Arial" w:cs="Arial"/>
          <w:b/>
          <w:i/>
          <w:noProof/>
        </w:rPr>
        <w:t>Communi</w:t>
      </w:r>
      <w:r w:rsidR="000B5085" w:rsidRPr="009201CD">
        <w:rPr>
          <w:rFonts w:ascii="Arial" w:hAnsi="Arial" w:cs="Arial"/>
          <w:b/>
          <w:i/>
          <w:noProof/>
        </w:rPr>
        <w:t>ty Learning in Cheshire Course Portal</w:t>
      </w:r>
    </w:p>
    <w:p w14:paraId="09A5E545" w14:textId="77777777" w:rsidR="004254BB" w:rsidRPr="009201CD" w:rsidRDefault="004254BB" w:rsidP="004254BB">
      <w:pPr>
        <w:ind w:firstLine="720"/>
        <w:rPr>
          <w:rFonts w:ascii="Arial" w:hAnsi="Arial" w:cs="Arial"/>
          <w:b/>
          <w:i/>
          <w:noProof/>
        </w:rPr>
      </w:pPr>
    </w:p>
    <w:p w14:paraId="3C594B94" w14:textId="41E1147C" w:rsidR="004254BB" w:rsidRDefault="000B5085" w:rsidP="000B5085">
      <w:pPr>
        <w:rPr>
          <w:rFonts w:ascii="Arial" w:hAnsi="Arial" w:cs="Arial"/>
          <w:noProof/>
        </w:rPr>
      </w:pPr>
      <w:r>
        <w:rPr>
          <w:rFonts w:ascii="Arial" w:hAnsi="Arial" w:cs="Arial"/>
          <w:noProof/>
        </w:rPr>
        <w:t xml:space="preserve">Tutors can access the </w:t>
      </w:r>
      <w:r w:rsidR="001B56B4">
        <w:rPr>
          <w:rFonts w:ascii="Arial" w:hAnsi="Arial" w:cs="Arial"/>
          <w:noProof/>
        </w:rPr>
        <w:t>CL in</w:t>
      </w:r>
      <w:r w:rsidR="004254BB">
        <w:rPr>
          <w:rFonts w:ascii="Arial" w:hAnsi="Arial" w:cs="Arial"/>
          <w:noProof/>
        </w:rPr>
        <w:t xml:space="preserve"> Cheshire </w:t>
      </w:r>
      <w:r>
        <w:rPr>
          <w:rFonts w:ascii="Arial" w:hAnsi="Arial" w:cs="Arial"/>
          <w:noProof/>
        </w:rPr>
        <w:t xml:space="preserve">Course Portal at </w:t>
      </w:r>
      <w:hyperlink r:id="rId13" w:history="1">
        <w:r w:rsidR="00C25F97" w:rsidRPr="000F2C80">
          <w:rPr>
            <w:rStyle w:val="Hyperlink"/>
            <w:rFonts w:ascii="Arial" w:hAnsi="Arial" w:cs="Arial"/>
            <w:noProof/>
          </w:rPr>
          <w:t>https://www2.cheshireadultlearning.or</w:t>
        </w:r>
        <w:r w:rsidR="00C25F97" w:rsidRPr="000F2C80">
          <w:rPr>
            <w:rStyle w:val="Hyperlink"/>
            <w:rFonts w:ascii="Arial" w:hAnsi="Arial" w:cs="Arial"/>
            <w:noProof/>
          </w:rPr>
          <w:t>g</w:t>
        </w:r>
      </w:hyperlink>
      <w:r w:rsidR="00C25F97">
        <w:rPr>
          <w:rFonts w:ascii="Arial" w:hAnsi="Arial" w:cs="Arial"/>
          <w:noProof/>
        </w:rPr>
        <w:t xml:space="preserve"> </w:t>
      </w:r>
      <w:r w:rsidR="00C74820">
        <w:rPr>
          <w:rFonts w:ascii="Arial" w:hAnsi="Arial" w:cs="Arial"/>
          <w:noProof/>
        </w:rPr>
        <w:t xml:space="preserve"> </w:t>
      </w:r>
      <w:r w:rsidR="00C74820">
        <w:t xml:space="preserve"> </w:t>
      </w:r>
      <w:r>
        <w:rPr>
          <w:rFonts w:ascii="Arial" w:hAnsi="Arial" w:cs="Arial"/>
          <w:noProof/>
        </w:rPr>
        <w:t>to view a list of adult learni</w:t>
      </w:r>
      <w:r w:rsidR="004254BB">
        <w:rPr>
          <w:rFonts w:ascii="Arial" w:hAnsi="Arial" w:cs="Arial"/>
          <w:noProof/>
        </w:rPr>
        <w:t>ng courses available local to them.</w:t>
      </w:r>
    </w:p>
    <w:p w14:paraId="48B5397E" w14:textId="77777777" w:rsidR="004254BB" w:rsidRDefault="004254BB" w:rsidP="000B5085">
      <w:pPr>
        <w:rPr>
          <w:rFonts w:ascii="Arial" w:hAnsi="Arial" w:cs="Arial"/>
          <w:noProof/>
        </w:rPr>
      </w:pPr>
    </w:p>
    <w:p w14:paraId="6B6B709C" w14:textId="77777777" w:rsidR="00AE0F3D" w:rsidRDefault="00AE0F3D" w:rsidP="004254BB">
      <w:pPr>
        <w:ind w:firstLine="720"/>
        <w:rPr>
          <w:rStyle w:val="Hyperlink"/>
        </w:rPr>
      </w:pPr>
    </w:p>
    <w:p w14:paraId="13CC08B6" w14:textId="77777777" w:rsidR="000B5085" w:rsidRPr="009201CD" w:rsidRDefault="009201CD" w:rsidP="0009700C">
      <w:pPr>
        <w:rPr>
          <w:rFonts w:ascii="Arial" w:hAnsi="Arial" w:cs="Arial"/>
          <w:b/>
          <w:i/>
          <w:noProof/>
        </w:rPr>
      </w:pPr>
      <w:r>
        <w:rPr>
          <w:rFonts w:ascii="Arial" w:hAnsi="Arial" w:cs="Arial"/>
          <w:b/>
          <w:i/>
          <w:noProof/>
        </w:rPr>
        <w:t xml:space="preserve">5.5 </w:t>
      </w:r>
      <w:r w:rsidR="000B5085" w:rsidRPr="009201CD">
        <w:rPr>
          <w:rFonts w:ascii="Arial" w:hAnsi="Arial" w:cs="Arial"/>
          <w:b/>
          <w:i/>
          <w:noProof/>
        </w:rPr>
        <w:t>Volunteering Opportunities</w:t>
      </w:r>
    </w:p>
    <w:p w14:paraId="1576E14C" w14:textId="77777777" w:rsidR="009201CD" w:rsidRDefault="009201CD" w:rsidP="000B5085">
      <w:pPr>
        <w:rPr>
          <w:rFonts w:ascii="Arial" w:hAnsi="Arial" w:cs="Arial"/>
          <w:b/>
          <w:noProof/>
        </w:rPr>
      </w:pPr>
    </w:p>
    <w:p w14:paraId="0CADD669" w14:textId="77777777" w:rsidR="000B5085" w:rsidRPr="0058680A" w:rsidRDefault="000B5085" w:rsidP="000B5085">
      <w:pPr>
        <w:rPr>
          <w:rFonts w:ascii="Arial" w:hAnsi="Arial" w:cs="Arial"/>
          <w:noProof/>
        </w:rPr>
      </w:pPr>
      <w:r>
        <w:rPr>
          <w:rFonts w:ascii="Arial" w:hAnsi="Arial" w:cs="Arial"/>
          <w:noProof/>
        </w:rPr>
        <w:t>Some learners may express an</w:t>
      </w:r>
      <w:r w:rsidRPr="0058680A">
        <w:rPr>
          <w:rFonts w:ascii="Arial" w:hAnsi="Arial" w:cs="Arial"/>
          <w:noProof/>
        </w:rPr>
        <w:t xml:space="preserve"> interest to become involved in voluntary work.</w:t>
      </w:r>
      <w:r>
        <w:rPr>
          <w:rFonts w:ascii="Arial" w:hAnsi="Arial" w:cs="Arial"/>
          <w:noProof/>
        </w:rPr>
        <w:t xml:space="preserve"> Tutors can refer learners </w:t>
      </w:r>
      <w:r w:rsidR="00993100">
        <w:rPr>
          <w:rFonts w:ascii="Arial" w:hAnsi="Arial" w:cs="Arial"/>
          <w:noProof/>
        </w:rPr>
        <w:t xml:space="preserve">to the following webpages </w:t>
      </w:r>
      <w:hyperlink r:id="rId14" w:history="1">
        <w:r w:rsidR="00993100" w:rsidRPr="00DE46D2">
          <w:rPr>
            <w:rStyle w:val="Hyperlink"/>
            <w:rFonts w:ascii="Arial" w:hAnsi="Arial" w:cs="Arial"/>
            <w:noProof/>
          </w:rPr>
          <w:t>https://www.gov.uk/government/get-involved/take-part/volunteer</w:t>
        </w:r>
      </w:hyperlink>
      <w:r w:rsidR="00993100">
        <w:rPr>
          <w:rFonts w:ascii="Arial" w:hAnsi="Arial" w:cs="Arial"/>
          <w:noProof/>
        </w:rPr>
        <w:t>.</w:t>
      </w:r>
      <w:r>
        <w:rPr>
          <w:rFonts w:ascii="Arial" w:hAnsi="Arial" w:cs="Arial"/>
          <w:b/>
          <w:noProof/>
        </w:rPr>
        <w:t xml:space="preserve"> </w:t>
      </w:r>
      <w:r>
        <w:rPr>
          <w:rFonts w:ascii="Arial" w:hAnsi="Arial" w:cs="Arial"/>
          <w:noProof/>
        </w:rPr>
        <w:t>Learners will be able to access a nationwide database of volunteering opportunities in a range of occupational areas, and can filter the results to provide a list of vacancies available within a chosen radius to their home.</w:t>
      </w:r>
    </w:p>
    <w:p w14:paraId="04073DA9" w14:textId="77777777" w:rsidR="000B5085" w:rsidRPr="00685E9A" w:rsidRDefault="000B5085" w:rsidP="000B5085">
      <w:pPr>
        <w:rPr>
          <w:rFonts w:ascii="Arial" w:hAnsi="Arial" w:cs="Arial"/>
          <w:b/>
          <w:noProof/>
        </w:rPr>
      </w:pPr>
    </w:p>
    <w:p w14:paraId="24D522C3" w14:textId="77777777" w:rsidR="00AE0F3D" w:rsidRDefault="00AE0F3D" w:rsidP="004254BB">
      <w:pPr>
        <w:ind w:firstLine="720"/>
        <w:rPr>
          <w:rFonts w:ascii="Arial" w:hAnsi="Arial" w:cs="Arial"/>
          <w:b/>
          <w:i/>
          <w:noProof/>
        </w:rPr>
      </w:pPr>
    </w:p>
    <w:p w14:paraId="1FA34651" w14:textId="77777777" w:rsidR="000B5085" w:rsidRPr="009201CD" w:rsidRDefault="009201CD" w:rsidP="0009700C">
      <w:pPr>
        <w:rPr>
          <w:rFonts w:ascii="Arial" w:hAnsi="Arial" w:cs="Arial"/>
          <w:b/>
          <w:i/>
          <w:noProof/>
        </w:rPr>
      </w:pPr>
      <w:r>
        <w:rPr>
          <w:rFonts w:ascii="Arial" w:hAnsi="Arial" w:cs="Arial"/>
          <w:b/>
          <w:i/>
          <w:noProof/>
        </w:rPr>
        <w:t xml:space="preserve">5.6 </w:t>
      </w:r>
      <w:r w:rsidR="000B5085" w:rsidRPr="009201CD">
        <w:rPr>
          <w:rFonts w:ascii="Arial" w:hAnsi="Arial" w:cs="Arial"/>
          <w:b/>
          <w:i/>
          <w:noProof/>
        </w:rPr>
        <w:t>Cheshire West and Chester Work Zones</w:t>
      </w:r>
    </w:p>
    <w:p w14:paraId="55CD6319" w14:textId="77777777" w:rsidR="009201CD" w:rsidRDefault="009201CD" w:rsidP="000B5085">
      <w:pPr>
        <w:rPr>
          <w:rFonts w:ascii="Arial" w:hAnsi="Arial" w:cs="Arial"/>
          <w:b/>
          <w:noProof/>
        </w:rPr>
      </w:pPr>
    </w:p>
    <w:p w14:paraId="435F8F79" w14:textId="77777777" w:rsidR="000B5085" w:rsidRDefault="000B5085" w:rsidP="000B5085">
      <w:pPr>
        <w:rPr>
          <w:rFonts w:ascii="Arial" w:hAnsi="Arial" w:cs="Arial"/>
          <w:noProof/>
        </w:rPr>
      </w:pPr>
      <w:r w:rsidRPr="00292BF1">
        <w:rPr>
          <w:rFonts w:ascii="Arial" w:hAnsi="Arial" w:cs="Arial"/>
          <w:noProof/>
        </w:rPr>
        <w:t>Work Zones are based in Chester, Ellesme</w:t>
      </w:r>
      <w:r>
        <w:rPr>
          <w:rFonts w:ascii="Arial" w:hAnsi="Arial" w:cs="Arial"/>
          <w:noProof/>
        </w:rPr>
        <w:t xml:space="preserve">re Port, Winsford and Northwich. They offer a range of free services to support people aged over 19 with their job hunting and employability skills. As well as having free access to computers for job searching and applications, those </w:t>
      </w:r>
      <w:r>
        <w:rPr>
          <w:rFonts w:ascii="Arial" w:hAnsi="Arial" w:cs="Arial"/>
          <w:noProof/>
        </w:rPr>
        <w:lastRenderedPageBreak/>
        <w:t>registereing with the Work Zones will also have the opportunity to work with an Employment Mentor who can support them on a one to one based in their search for work.</w:t>
      </w:r>
    </w:p>
    <w:p w14:paraId="440FE32F" w14:textId="77777777" w:rsidR="009201CD" w:rsidRPr="00292BF1" w:rsidRDefault="009201CD" w:rsidP="000B5085">
      <w:pPr>
        <w:rPr>
          <w:rFonts w:ascii="Arial" w:hAnsi="Arial" w:cs="Arial"/>
          <w:noProof/>
        </w:rPr>
      </w:pPr>
    </w:p>
    <w:p w14:paraId="308B4DD4" w14:textId="64665C7C" w:rsidR="000B5085" w:rsidRDefault="000B5085" w:rsidP="000B5085">
      <w:pPr>
        <w:rPr>
          <w:rFonts w:ascii="Arial" w:hAnsi="Arial" w:cs="Arial"/>
          <w:noProof/>
        </w:rPr>
      </w:pPr>
      <w:r>
        <w:rPr>
          <w:rFonts w:ascii="Arial" w:hAnsi="Arial" w:cs="Arial"/>
          <w:noProof/>
        </w:rPr>
        <w:t xml:space="preserve">For further information visit the Work Zone pages of the Cheshire West and Chester website at </w:t>
      </w:r>
      <w:hyperlink r:id="rId15" w:history="1">
        <w:r w:rsidR="00160600" w:rsidRPr="00160600">
          <w:rPr>
            <w:rStyle w:val="Hyperlink"/>
            <w:rFonts w:ascii="Arial" w:hAnsi="Arial" w:cs="Arial"/>
            <w:noProof/>
          </w:rPr>
          <w:t>www.cheshirewestandchester.gov.uk/residents/education-and-learning/further-and-higher-education/skills-and-employment/work-zones.aspx</w:t>
        </w:r>
      </w:hyperlink>
      <w:r w:rsidR="00160600">
        <w:t xml:space="preserve"> </w:t>
      </w:r>
      <w:r>
        <w:rPr>
          <w:rFonts w:ascii="Arial" w:hAnsi="Arial" w:cs="Arial"/>
          <w:noProof/>
        </w:rPr>
        <w:t xml:space="preserve">. </w:t>
      </w:r>
    </w:p>
    <w:p w14:paraId="6B3589FE" w14:textId="77777777" w:rsidR="000B5085" w:rsidRDefault="000B5085" w:rsidP="000B5085">
      <w:pPr>
        <w:rPr>
          <w:rFonts w:ascii="Arial" w:hAnsi="Arial" w:cs="Arial"/>
          <w:b/>
          <w:noProof/>
        </w:rPr>
      </w:pPr>
    </w:p>
    <w:p w14:paraId="7FFBB627" w14:textId="77777777" w:rsidR="00205624" w:rsidRDefault="00205624" w:rsidP="004254BB">
      <w:pPr>
        <w:ind w:firstLine="720"/>
        <w:rPr>
          <w:rFonts w:ascii="Arial" w:hAnsi="Arial" w:cs="Arial"/>
          <w:b/>
          <w:i/>
          <w:noProof/>
        </w:rPr>
      </w:pPr>
    </w:p>
    <w:p w14:paraId="7687F11F" w14:textId="77777777" w:rsidR="000B5085" w:rsidRPr="009201CD" w:rsidRDefault="009201CD" w:rsidP="0009700C">
      <w:pPr>
        <w:rPr>
          <w:rFonts w:ascii="Arial" w:hAnsi="Arial" w:cs="Arial"/>
          <w:b/>
          <w:i/>
          <w:noProof/>
        </w:rPr>
      </w:pPr>
      <w:r>
        <w:rPr>
          <w:rFonts w:ascii="Arial" w:hAnsi="Arial" w:cs="Arial"/>
          <w:b/>
          <w:i/>
          <w:noProof/>
        </w:rPr>
        <w:t xml:space="preserve">5.7 </w:t>
      </w:r>
      <w:r w:rsidR="000B5085" w:rsidRPr="009201CD">
        <w:rPr>
          <w:rFonts w:ascii="Arial" w:hAnsi="Arial" w:cs="Arial"/>
          <w:b/>
          <w:i/>
          <w:noProof/>
        </w:rPr>
        <w:t>Skills for Families, Life  and Work</w:t>
      </w:r>
    </w:p>
    <w:p w14:paraId="583A354F" w14:textId="77777777" w:rsidR="009201CD" w:rsidRDefault="009201CD" w:rsidP="000B5085">
      <w:pPr>
        <w:rPr>
          <w:rFonts w:ascii="Arial" w:hAnsi="Arial" w:cs="Arial"/>
          <w:b/>
          <w:noProof/>
        </w:rPr>
      </w:pPr>
    </w:p>
    <w:p w14:paraId="4C1C0C10" w14:textId="77777777" w:rsidR="000B5085" w:rsidRDefault="000B5085" w:rsidP="000B5085">
      <w:pPr>
        <w:rPr>
          <w:rFonts w:ascii="Arial" w:hAnsi="Arial" w:cs="Arial"/>
          <w:noProof/>
        </w:rPr>
      </w:pPr>
      <w:r w:rsidRPr="00A563DF">
        <w:rPr>
          <w:rFonts w:ascii="Arial" w:hAnsi="Arial" w:cs="Arial"/>
          <w:noProof/>
        </w:rPr>
        <w:t>Family Learning</w:t>
      </w:r>
      <w:r>
        <w:rPr>
          <w:rFonts w:ascii="Arial" w:hAnsi="Arial" w:cs="Arial"/>
          <w:noProof/>
        </w:rPr>
        <w:t xml:space="preserve"> aims to help parents/carers become more confident in supporting their child’s learning, but also looks at enhancing the learner’s own skills to prepare them for a return to work once they feel ready. Courses run in many schools and children’s centres and focus on making the learning journey fun for both the adult and the child.</w:t>
      </w:r>
    </w:p>
    <w:p w14:paraId="6B079F05" w14:textId="77777777" w:rsidR="009201CD" w:rsidRDefault="009201CD" w:rsidP="000B5085">
      <w:pPr>
        <w:rPr>
          <w:rFonts w:ascii="Arial" w:hAnsi="Arial" w:cs="Arial"/>
          <w:noProof/>
        </w:rPr>
      </w:pPr>
    </w:p>
    <w:p w14:paraId="1E6C8186" w14:textId="3D444977" w:rsidR="000B5085" w:rsidRDefault="000B5085" w:rsidP="000B5085">
      <w:pPr>
        <w:rPr>
          <w:rFonts w:ascii="Arial" w:hAnsi="Arial" w:cs="Arial"/>
          <w:noProof/>
        </w:rPr>
      </w:pPr>
      <w:r>
        <w:rPr>
          <w:rFonts w:ascii="Arial" w:hAnsi="Arial" w:cs="Arial"/>
          <w:noProof/>
        </w:rPr>
        <w:t xml:space="preserve">Further information can be found on the Cheshire West and Chester website at </w:t>
      </w:r>
      <w:hyperlink r:id="rId16" w:history="1">
        <w:r w:rsidR="00C25F97" w:rsidRPr="000F2C80">
          <w:rPr>
            <w:rStyle w:val="Hyperlink"/>
            <w:rFonts w:ascii="Arial" w:hAnsi="Arial" w:cs="Arial"/>
            <w:noProof/>
          </w:rPr>
          <w:t>h</w:t>
        </w:r>
        <w:r w:rsidR="00C25F97" w:rsidRPr="00C25F97">
          <w:rPr>
            <w:rStyle w:val="Hyperlink"/>
            <w:rFonts w:ascii="Arial" w:hAnsi="Arial" w:cs="Arial"/>
            <w:noProof/>
          </w:rPr>
          <w:t>ttps://www.cheshirewestandchester.gov.uk/residents/education-and-learning/further-and-higher-education/skills-and-employment/skills-for-families-life-and-wor</w:t>
        </w:r>
        <w:r w:rsidR="00C25F97" w:rsidRPr="00C25F97">
          <w:rPr>
            <w:rStyle w:val="Hyperlink"/>
            <w:rFonts w:ascii="Arial" w:hAnsi="Arial" w:cs="Arial"/>
            <w:noProof/>
          </w:rPr>
          <w:t>k</w:t>
        </w:r>
      </w:hyperlink>
      <w:r w:rsidR="00C25F97">
        <w:t xml:space="preserve"> </w:t>
      </w:r>
      <w:r w:rsidR="00993100">
        <w:rPr>
          <w:rFonts w:ascii="Arial" w:hAnsi="Arial" w:cs="Arial"/>
          <w:noProof/>
        </w:rPr>
        <w:t xml:space="preserve"> </w:t>
      </w:r>
      <w:r w:rsidR="00160600">
        <w:rPr>
          <w:rFonts w:ascii="Arial" w:hAnsi="Arial" w:cs="Arial"/>
          <w:noProof/>
        </w:rPr>
        <w:t xml:space="preserve">or </w:t>
      </w:r>
      <w:r w:rsidR="00CF6A07">
        <w:rPr>
          <w:rFonts w:ascii="Arial" w:hAnsi="Arial" w:cs="Arial"/>
          <w:noProof/>
        </w:rPr>
        <w:t xml:space="preserve">email </w:t>
      </w:r>
      <w:r w:rsidR="00C25F97">
        <w:rPr>
          <w:rFonts w:ascii="Arial" w:hAnsi="Arial" w:cs="Arial"/>
          <w:noProof/>
        </w:rPr>
        <w:t>Nina Hallmark or Emma Cawley</w:t>
      </w:r>
      <w:r w:rsidR="00CF6A07">
        <w:rPr>
          <w:rFonts w:ascii="Arial" w:hAnsi="Arial" w:cs="Arial"/>
          <w:noProof/>
        </w:rPr>
        <w:t xml:space="preserve"> at </w:t>
      </w:r>
      <w:hyperlink r:id="rId17" w:history="1">
        <w:r w:rsidR="00C25F97" w:rsidRPr="000F2C80">
          <w:rPr>
            <w:rStyle w:val="Hyperlink"/>
            <w:rFonts w:ascii="Arial" w:hAnsi="Arial" w:cs="Arial"/>
            <w:noProof/>
          </w:rPr>
          <w:t>nina.hallmark@cheshirewestandchester.gov.uk</w:t>
        </w:r>
      </w:hyperlink>
      <w:r w:rsidR="00CF6A07">
        <w:rPr>
          <w:rFonts w:ascii="Arial" w:hAnsi="Arial" w:cs="Arial"/>
          <w:noProof/>
        </w:rPr>
        <w:t xml:space="preserve"> </w:t>
      </w:r>
      <w:r w:rsidR="00C25F97">
        <w:rPr>
          <w:rFonts w:ascii="Arial" w:hAnsi="Arial" w:cs="Arial"/>
          <w:noProof/>
        </w:rPr>
        <w:t xml:space="preserve">or </w:t>
      </w:r>
      <w:hyperlink r:id="rId18" w:history="1">
        <w:r w:rsidR="00C25F97" w:rsidRPr="000F2C80">
          <w:rPr>
            <w:rStyle w:val="Hyperlink"/>
            <w:rFonts w:ascii="Arial" w:hAnsi="Arial" w:cs="Arial"/>
            <w:noProof/>
          </w:rPr>
          <w:t>emma.cawley@cheshirewestandchester.gov.uk</w:t>
        </w:r>
      </w:hyperlink>
      <w:r w:rsidR="00C25F97">
        <w:rPr>
          <w:rFonts w:ascii="Arial" w:hAnsi="Arial" w:cs="Arial"/>
          <w:noProof/>
        </w:rPr>
        <w:t xml:space="preserve"> </w:t>
      </w:r>
    </w:p>
    <w:p w14:paraId="43B1AB26" w14:textId="77777777" w:rsidR="000B5085" w:rsidRDefault="000B5085" w:rsidP="000B5085">
      <w:pPr>
        <w:rPr>
          <w:rFonts w:ascii="Arial" w:hAnsi="Arial" w:cs="Arial"/>
          <w:noProof/>
        </w:rPr>
      </w:pPr>
    </w:p>
    <w:p w14:paraId="11FFB6DC" w14:textId="77777777" w:rsidR="00AE0F3D" w:rsidRDefault="00AE0F3D" w:rsidP="004254BB">
      <w:pPr>
        <w:ind w:firstLine="720"/>
        <w:rPr>
          <w:rFonts w:ascii="Arial" w:hAnsi="Arial" w:cs="Arial"/>
          <w:b/>
          <w:i/>
          <w:noProof/>
        </w:rPr>
      </w:pPr>
    </w:p>
    <w:p w14:paraId="1A16D889" w14:textId="77777777" w:rsidR="000B5085" w:rsidRPr="009201CD" w:rsidRDefault="009201CD" w:rsidP="0009700C">
      <w:pPr>
        <w:rPr>
          <w:rFonts w:ascii="Arial" w:hAnsi="Arial" w:cs="Arial"/>
          <w:b/>
          <w:i/>
          <w:noProof/>
        </w:rPr>
      </w:pPr>
      <w:r>
        <w:rPr>
          <w:rFonts w:ascii="Arial" w:hAnsi="Arial" w:cs="Arial"/>
          <w:b/>
          <w:i/>
          <w:noProof/>
        </w:rPr>
        <w:t xml:space="preserve">5.8 </w:t>
      </w:r>
      <w:r w:rsidR="00584646">
        <w:rPr>
          <w:rFonts w:ascii="Arial" w:hAnsi="Arial" w:cs="Arial"/>
          <w:b/>
          <w:i/>
          <w:noProof/>
        </w:rPr>
        <w:t>Local Offer – CWaC Information, Advice and Support Service</w:t>
      </w:r>
    </w:p>
    <w:p w14:paraId="797DC599" w14:textId="77777777" w:rsidR="009201CD" w:rsidRDefault="009201CD" w:rsidP="000B5085">
      <w:pPr>
        <w:rPr>
          <w:rFonts w:ascii="Arial" w:hAnsi="Arial" w:cs="Arial"/>
          <w:b/>
          <w:noProof/>
        </w:rPr>
      </w:pPr>
    </w:p>
    <w:p w14:paraId="691289DF" w14:textId="38B90C4F" w:rsidR="00584646" w:rsidRDefault="00584646" w:rsidP="000B5085">
      <w:pPr>
        <w:rPr>
          <w:rFonts w:ascii="Arial" w:hAnsi="Arial" w:cs="Arial"/>
          <w:noProof/>
        </w:rPr>
      </w:pPr>
      <w:r w:rsidRPr="00604150">
        <w:rPr>
          <w:rFonts w:ascii="Arial" w:hAnsi="Arial" w:cs="Arial"/>
          <w:noProof/>
        </w:rPr>
        <w:t xml:space="preserve">The Information, Advice and Support </w:t>
      </w:r>
      <w:r w:rsidR="00006BF4">
        <w:rPr>
          <w:rFonts w:ascii="Arial" w:hAnsi="Arial" w:cs="Arial"/>
          <w:noProof/>
        </w:rPr>
        <w:t xml:space="preserve">Service </w:t>
      </w:r>
      <w:r w:rsidRPr="00604150">
        <w:rPr>
          <w:rFonts w:ascii="Arial" w:hAnsi="Arial"/>
          <w:noProof/>
        </w:rPr>
        <w:t>helps</w:t>
      </w:r>
      <w:r w:rsidRPr="00604150">
        <w:rPr>
          <w:rFonts w:ascii="Arial" w:hAnsi="Arial" w:cs="Arial"/>
          <w:noProof/>
        </w:rPr>
        <w:t xml:space="preserve"> </w:t>
      </w:r>
      <w:r w:rsidRPr="00604150">
        <w:rPr>
          <w:rFonts w:ascii="Arial" w:hAnsi="Arial"/>
          <w:noProof/>
        </w:rPr>
        <w:t>parents</w:t>
      </w:r>
      <w:r w:rsidRPr="00604150">
        <w:rPr>
          <w:rFonts w:ascii="Arial" w:hAnsi="Arial" w:cs="Arial"/>
          <w:noProof/>
        </w:rPr>
        <w:t xml:space="preserve"> </w:t>
      </w:r>
      <w:r w:rsidRPr="00604150">
        <w:rPr>
          <w:rFonts w:ascii="Arial" w:hAnsi="Arial"/>
          <w:noProof/>
        </w:rPr>
        <w:t>and</w:t>
      </w:r>
      <w:r w:rsidRPr="00604150">
        <w:rPr>
          <w:rFonts w:ascii="Arial" w:hAnsi="Arial" w:cs="Arial"/>
          <w:noProof/>
        </w:rPr>
        <w:t xml:space="preserve"> </w:t>
      </w:r>
      <w:r w:rsidRPr="00604150">
        <w:rPr>
          <w:rFonts w:ascii="Arial" w:hAnsi="Arial"/>
          <w:noProof/>
        </w:rPr>
        <w:t>carers,</w:t>
      </w:r>
      <w:r w:rsidRPr="00604150">
        <w:rPr>
          <w:rFonts w:ascii="Arial" w:hAnsi="Arial" w:cs="Arial"/>
          <w:noProof/>
        </w:rPr>
        <w:t xml:space="preserve"> </w:t>
      </w:r>
      <w:r w:rsidRPr="00604150">
        <w:rPr>
          <w:rFonts w:ascii="Arial" w:hAnsi="Arial"/>
          <w:noProof/>
        </w:rPr>
        <w:t>children</w:t>
      </w:r>
      <w:r w:rsidRPr="00604150">
        <w:rPr>
          <w:rFonts w:ascii="Arial" w:hAnsi="Arial" w:cs="Arial"/>
          <w:noProof/>
        </w:rPr>
        <w:t xml:space="preserve"> </w:t>
      </w:r>
      <w:r w:rsidRPr="00604150">
        <w:rPr>
          <w:rFonts w:ascii="Arial" w:hAnsi="Arial"/>
          <w:noProof/>
        </w:rPr>
        <w:t>and</w:t>
      </w:r>
      <w:r w:rsidRPr="00604150">
        <w:rPr>
          <w:rFonts w:ascii="Arial" w:hAnsi="Arial" w:cs="Arial"/>
          <w:noProof/>
        </w:rPr>
        <w:t xml:space="preserve"> </w:t>
      </w:r>
      <w:r w:rsidRPr="00604150">
        <w:rPr>
          <w:rFonts w:ascii="Arial" w:hAnsi="Arial"/>
          <w:noProof/>
        </w:rPr>
        <w:t>young</w:t>
      </w:r>
      <w:r w:rsidRPr="00604150">
        <w:rPr>
          <w:rFonts w:ascii="Arial" w:hAnsi="Arial" w:cs="Arial"/>
          <w:noProof/>
        </w:rPr>
        <w:t xml:space="preserve"> </w:t>
      </w:r>
      <w:r w:rsidRPr="00604150">
        <w:rPr>
          <w:rFonts w:ascii="Arial" w:hAnsi="Arial"/>
          <w:noProof/>
        </w:rPr>
        <w:t>people</w:t>
      </w:r>
      <w:r w:rsidRPr="00604150">
        <w:rPr>
          <w:rFonts w:ascii="Arial" w:hAnsi="Arial" w:cs="Arial"/>
          <w:noProof/>
        </w:rPr>
        <w:t xml:space="preserve"> </w:t>
      </w:r>
      <w:r w:rsidRPr="00604150">
        <w:rPr>
          <w:rFonts w:ascii="Arial" w:hAnsi="Arial"/>
          <w:noProof/>
        </w:rPr>
        <w:t>who</w:t>
      </w:r>
      <w:r w:rsidRPr="00604150">
        <w:rPr>
          <w:rFonts w:ascii="Arial" w:hAnsi="Arial" w:cs="Arial"/>
          <w:noProof/>
        </w:rPr>
        <w:t xml:space="preserve"> </w:t>
      </w:r>
      <w:r w:rsidRPr="00604150">
        <w:rPr>
          <w:rFonts w:ascii="Arial" w:hAnsi="Arial"/>
          <w:noProof/>
        </w:rPr>
        <w:t>have</w:t>
      </w:r>
      <w:r w:rsidRPr="00604150">
        <w:rPr>
          <w:rFonts w:ascii="Arial" w:hAnsi="Arial" w:cs="Arial"/>
          <w:noProof/>
        </w:rPr>
        <w:t xml:space="preserve"> </w:t>
      </w:r>
      <w:r w:rsidRPr="00604150">
        <w:rPr>
          <w:rFonts w:ascii="Arial" w:hAnsi="Arial"/>
          <w:noProof/>
        </w:rPr>
        <w:t>difficulties</w:t>
      </w:r>
      <w:r w:rsidRPr="00604150">
        <w:rPr>
          <w:rFonts w:ascii="Arial" w:hAnsi="Arial" w:cs="Arial"/>
          <w:noProof/>
        </w:rPr>
        <w:t xml:space="preserve"> </w:t>
      </w:r>
      <w:r w:rsidRPr="00604150">
        <w:rPr>
          <w:rFonts w:ascii="Arial" w:hAnsi="Arial"/>
          <w:noProof/>
        </w:rPr>
        <w:t>with</w:t>
      </w:r>
      <w:r w:rsidRPr="00604150">
        <w:rPr>
          <w:rFonts w:ascii="Arial" w:hAnsi="Arial" w:cs="Arial"/>
          <w:noProof/>
        </w:rPr>
        <w:t xml:space="preserve"> </w:t>
      </w:r>
      <w:r w:rsidRPr="00604150">
        <w:rPr>
          <w:rFonts w:ascii="Arial" w:hAnsi="Arial"/>
          <w:noProof/>
        </w:rPr>
        <w:t>learning,</w:t>
      </w:r>
      <w:r w:rsidRPr="00604150">
        <w:rPr>
          <w:rFonts w:ascii="Arial" w:hAnsi="Arial" w:cs="Arial"/>
          <w:noProof/>
        </w:rPr>
        <w:t xml:space="preserve"> </w:t>
      </w:r>
      <w:r w:rsidRPr="00604150">
        <w:rPr>
          <w:rFonts w:ascii="Arial" w:hAnsi="Arial"/>
          <w:noProof/>
        </w:rPr>
        <w:t>and</w:t>
      </w:r>
      <w:r w:rsidRPr="00604150">
        <w:rPr>
          <w:rFonts w:ascii="Arial" w:hAnsi="Arial" w:cs="Arial"/>
          <w:noProof/>
        </w:rPr>
        <w:t xml:space="preserve"> </w:t>
      </w:r>
      <w:r w:rsidRPr="00604150">
        <w:rPr>
          <w:rFonts w:ascii="Arial" w:hAnsi="Arial"/>
          <w:noProof/>
        </w:rPr>
        <w:t>or</w:t>
      </w:r>
      <w:r w:rsidRPr="00604150">
        <w:rPr>
          <w:rFonts w:ascii="Arial" w:hAnsi="Arial" w:cs="Arial"/>
          <w:noProof/>
        </w:rPr>
        <w:t xml:space="preserve"> </w:t>
      </w:r>
      <w:r w:rsidRPr="00604150">
        <w:rPr>
          <w:rFonts w:ascii="Arial" w:hAnsi="Arial"/>
          <w:noProof/>
        </w:rPr>
        <w:t>a</w:t>
      </w:r>
      <w:r w:rsidRPr="00604150">
        <w:rPr>
          <w:rFonts w:ascii="Arial" w:hAnsi="Arial" w:cs="Arial"/>
          <w:noProof/>
        </w:rPr>
        <w:t xml:space="preserve"> </w:t>
      </w:r>
      <w:r w:rsidRPr="00604150">
        <w:rPr>
          <w:rFonts w:ascii="Arial" w:hAnsi="Arial"/>
          <w:noProof/>
        </w:rPr>
        <w:t>disability</w:t>
      </w:r>
      <w:r w:rsidRPr="00604150">
        <w:rPr>
          <w:rFonts w:ascii="Arial" w:hAnsi="Arial" w:cs="Arial"/>
          <w:noProof/>
        </w:rPr>
        <w:t xml:space="preserve"> </w:t>
      </w:r>
      <w:r w:rsidRPr="00604150">
        <w:rPr>
          <w:rFonts w:ascii="Arial" w:hAnsi="Arial"/>
          <w:noProof/>
        </w:rPr>
        <w:t>from</w:t>
      </w:r>
      <w:r w:rsidRPr="00604150">
        <w:rPr>
          <w:rFonts w:ascii="Arial" w:hAnsi="Arial" w:cs="Arial"/>
          <w:noProof/>
        </w:rPr>
        <w:t xml:space="preserve"> </w:t>
      </w:r>
      <w:r w:rsidRPr="00604150">
        <w:rPr>
          <w:rFonts w:ascii="Arial" w:hAnsi="Arial"/>
          <w:noProof/>
        </w:rPr>
        <w:t>birth</w:t>
      </w:r>
      <w:r w:rsidRPr="00604150">
        <w:rPr>
          <w:rFonts w:ascii="Arial" w:hAnsi="Arial" w:cs="Arial"/>
          <w:noProof/>
        </w:rPr>
        <w:t xml:space="preserve"> </w:t>
      </w:r>
      <w:r w:rsidRPr="00604150">
        <w:rPr>
          <w:rFonts w:ascii="Arial" w:hAnsi="Arial"/>
          <w:noProof/>
        </w:rPr>
        <w:t>to</w:t>
      </w:r>
      <w:r w:rsidRPr="00604150">
        <w:rPr>
          <w:rFonts w:ascii="Arial" w:hAnsi="Arial" w:cs="Arial"/>
          <w:noProof/>
        </w:rPr>
        <w:t xml:space="preserve"> </w:t>
      </w:r>
      <w:r w:rsidRPr="00604150">
        <w:rPr>
          <w:rFonts w:ascii="Arial" w:hAnsi="Arial"/>
          <w:noProof/>
        </w:rPr>
        <w:t>25</w:t>
      </w:r>
      <w:r w:rsidRPr="00604150">
        <w:rPr>
          <w:rFonts w:ascii="Arial" w:hAnsi="Arial" w:cs="Arial"/>
          <w:noProof/>
        </w:rPr>
        <w:t xml:space="preserve"> </w:t>
      </w:r>
      <w:r w:rsidRPr="00604150">
        <w:rPr>
          <w:rFonts w:ascii="Arial" w:hAnsi="Arial"/>
          <w:noProof/>
        </w:rPr>
        <w:t>years</w:t>
      </w:r>
      <w:r w:rsidRPr="00604150">
        <w:rPr>
          <w:rFonts w:ascii="Arial" w:hAnsi="Arial" w:cs="Arial"/>
          <w:noProof/>
        </w:rPr>
        <w:t>. They offer help and</w:t>
      </w:r>
      <w:r>
        <w:rPr>
          <w:rFonts w:ascii="Arial" w:hAnsi="Arial" w:cs="Arial"/>
          <w:noProof/>
        </w:rPr>
        <w:t xml:space="preserve"> support with such things as:</w:t>
      </w:r>
    </w:p>
    <w:p w14:paraId="074023A1" w14:textId="77777777" w:rsidR="009201CD" w:rsidRDefault="009201CD" w:rsidP="000B5085">
      <w:pPr>
        <w:rPr>
          <w:rFonts w:ascii="Arial" w:hAnsi="Arial"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203"/>
      </w:tblGrid>
      <w:tr w:rsidR="000B5085" w14:paraId="233953AC" w14:textId="77777777" w:rsidTr="00604150">
        <w:trPr>
          <w:trHeight w:val="838"/>
        </w:trPr>
        <w:tc>
          <w:tcPr>
            <w:tcW w:w="5494" w:type="dxa"/>
          </w:tcPr>
          <w:p w14:paraId="42A39561" w14:textId="77777777" w:rsidR="000B5085" w:rsidRPr="00692C5C" w:rsidRDefault="000B5085" w:rsidP="000B5085">
            <w:pPr>
              <w:pStyle w:val="NoSpacing"/>
              <w:numPr>
                <w:ilvl w:val="0"/>
                <w:numId w:val="13"/>
              </w:numPr>
              <w:rPr>
                <w:rFonts w:ascii="Arial" w:hAnsi="Arial" w:cs="Arial"/>
                <w:noProof/>
                <w:sz w:val="24"/>
                <w:szCs w:val="24"/>
                <w:lang w:eastAsia="en-GB"/>
              </w:rPr>
            </w:pPr>
            <w:r w:rsidRPr="00692C5C">
              <w:rPr>
                <w:rFonts w:ascii="Arial" w:hAnsi="Arial" w:cs="Arial"/>
                <w:noProof/>
                <w:sz w:val="24"/>
                <w:szCs w:val="24"/>
                <w:lang w:eastAsia="en-GB"/>
              </w:rPr>
              <w:t>Childcare and options available</w:t>
            </w:r>
          </w:p>
          <w:p w14:paraId="18A6856E" w14:textId="77777777" w:rsidR="000B5085" w:rsidRPr="00692C5C" w:rsidRDefault="000B5085" w:rsidP="000B5085">
            <w:pPr>
              <w:pStyle w:val="NoSpacing"/>
              <w:numPr>
                <w:ilvl w:val="0"/>
                <w:numId w:val="13"/>
              </w:numPr>
              <w:rPr>
                <w:rFonts w:ascii="Arial" w:hAnsi="Arial" w:cs="Arial"/>
                <w:noProof/>
                <w:sz w:val="24"/>
                <w:szCs w:val="24"/>
                <w:lang w:eastAsia="en-GB"/>
              </w:rPr>
            </w:pPr>
            <w:r w:rsidRPr="00692C5C">
              <w:rPr>
                <w:rFonts w:ascii="Arial" w:hAnsi="Arial" w:cs="Arial"/>
                <w:noProof/>
                <w:sz w:val="24"/>
                <w:szCs w:val="24"/>
                <w:lang w:eastAsia="en-GB"/>
              </w:rPr>
              <w:t>Benefits and grants</w:t>
            </w:r>
          </w:p>
          <w:p w14:paraId="4759829C" w14:textId="77777777" w:rsidR="000B5085" w:rsidRDefault="000B5085" w:rsidP="000B5085">
            <w:pPr>
              <w:pStyle w:val="NoSpacing"/>
              <w:numPr>
                <w:ilvl w:val="0"/>
                <w:numId w:val="13"/>
              </w:numPr>
              <w:rPr>
                <w:noProof/>
                <w:lang w:eastAsia="en-GB"/>
              </w:rPr>
            </w:pPr>
            <w:r w:rsidRPr="00692C5C">
              <w:rPr>
                <w:rFonts w:ascii="Arial" w:hAnsi="Arial" w:cs="Arial"/>
                <w:noProof/>
                <w:sz w:val="24"/>
                <w:szCs w:val="24"/>
                <w:lang w:eastAsia="en-GB"/>
              </w:rPr>
              <w:t>Parenting support</w:t>
            </w:r>
          </w:p>
        </w:tc>
        <w:tc>
          <w:tcPr>
            <w:tcW w:w="5494" w:type="dxa"/>
          </w:tcPr>
          <w:p w14:paraId="4FF4769C" w14:textId="77777777" w:rsidR="000B5085" w:rsidRPr="00692C5C" w:rsidRDefault="00584646" w:rsidP="000B5085">
            <w:pPr>
              <w:pStyle w:val="NoSpacing"/>
              <w:numPr>
                <w:ilvl w:val="0"/>
                <w:numId w:val="13"/>
              </w:numPr>
              <w:rPr>
                <w:rFonts w:ascii="Arial" w:hAnsi="Arial" w:cs="Arial"/>
                <w:noProof/>
                <w:sz w:val="24"/>
                <w:szCs w:val="24"/>
                <w:lang w:eastAsia="en-GB"/>
              </w:rPr>
            </w:pPr>
            <w:r>
              <w:rPr>
                <w:rFonts w:ascii="Arial" w:hAnsi="Arial" w:cs="Arial"/>
                <w:noProof/>
                <w:sz w:val="24"/>
                <w:szCs w:val="24"/>
                <w:lang w:eastAsia="en-GB"/>
              </w:rPr>
              <w:t>IAG regarding f</w:t>
            </w:r>
            <w:r w:rsidR="000B5085" w:rsidRPr="00692C5C">
              <w:rPr>
                <w:rFonts w:ascii="Arial" w:hAnsi="Arial" w:cs="Arial"/>
                <w:noProof/>
                <w:sz w:val="24"/>
                <w:szCs w:val="24"/>
                <w:lang w:eastAsia="en-GB"/>
              </w:rPr>
              <w:t>amily matters</w:t>
            </w:r>
            <w:r>
              <w:rPr>
                <w:rFonts w:ascii="Arial" w:hAnsi="Arial" w:cs="Arial"/>
                <w:noProof/>
                <w:sz w:val="24"/>
                <w:szCs w:val="24"/>
                <w:lang w:eastAsia="en-GB"/>
              </w:rPr>
              <w:t>, including legal</w:t>
            </w:r>
          </w:p>
          <w:p w14:paraId="707713A3" w14:textId="77777777" w:rsidR="00584646" w:rsidRPr="00584646" w:rsidRDefault="00584646" w:rsidP="00584646">
            <w:pPr>
              <w:pStyle w:val="NoSpacing"/>
              <w:numPr>
                <w:ilvl w:val="0"/>
                <w:numId w:val="13"/>
              </w:numPr>
              <w:rPr>
                <w:rFonts w:ascii="Arial" w:hAnsi="Arial" w:cs="Arial"/>
                <w:noProof/>
                <w:sz w:val="24"/>
                <w:szCs w:val="24"/>
                <w:lang w:eastAsia="en-GB"/>
              </w:rPr>
            </w:pPr>
            <w:r>
              <w:rPr>
                <w:rFonts w:ascii="Arial" w:hAnsi="Arial" w:cs="Arial"/>
                <w:noProof/>
                <w:sz w:val="24"/>
                <w:szCs w:val="24"/>
                <w:lang w:eastAsia="en-GB"/>
              </w:rPr>
              <w:t>Training information for childminders</w:t>
            </w:r>
          </w:p>
        </w:tc>
      </w:tr>
    </w:tbl>
    <w:p w14:paraId="694B9FE9" w14:textId="77777777" w:rsidR="009201CD" w:rsidRDefault="009201CD" w:rsidP="000B5085">
      <w:pPr>
        <w:rPr>
          <w:rFonts w:ascii="Arial" w:hAnsi="Arial" w:cs="Arial"/>
          <w:noProof/>
        </w:rPr>
      </w:pPr>
    </w:p>
    <w:p w14:paraId="154290DA" w14:textId="0F8CD532" w:rsidR="000B5085" w:rsidRPr="009957E6" w:rsidRDefault="000B5085" w:rsidP="000B5085">
      <w:pPr>
        <w:rPr>
          <w:rFonts w:ascii="Arial" w:hAnsi="Arial" w:cs="Arial"/>
          <w:noProof/>
        </w:rPr>
      </w:pPr>
      <w:r>
        <w:rPr>
          <w:rFonts w:ascii="Arial" w:hAnsi="Arial" w:cs="Arial"/>
          <w:noProof/>
        </w:rPr>
        <w:t>Further information can be found on the Cheshire West and Chester website at</w:t>
      </w:r>
      <w:r w:rsidR="008C6816">
        <w:t xml:space="preserve">: </w:t>
      </w:r>
      <w:hyperlink r:id="rId19" w:history="1">
        <w:r w:rsidR="00006BF4" w:rsidRPr="000F2C80">
          <w:rPr>
            <w:rStyle w:val="Hyperlink"/>
            <w:rFonts w:ascii="Arial" w:hAnsi="Arial" w:cs="Arial"/>
            <w:noProof/>
          </w:rPr>
          <w:t>ht</w:t>
        </w:r>
        <w:r w:rsidR="00006BF4" w:rsidRPr="000F2C80">
          <w:rPr>
            <w:rStyle w:val="Hyperlink"/>
            <w:rFonts w:ascii="Arial" w:hAnsi="Arial" w:cs="Arial"/>
            <w:noProof/>
          </w:rPr>
          <w:t>tps://www.livewell.cheshirewestandchester.gov.uk/Services/127</w:t>
        </w:r>
        <w:r w:rsidR="00006BF4" w:rsidRPr="000F2C80">
          <w:rPr>
            <w:rStyle w:val="Hyperlink"/>
            <w:rFonts w:ascii="Arial" w:hAnsi="Arial" w:cs="Arial"/>
            <w:noProof/>
          </w:rPr>
          <w:t>9</w:t>
        </w:r>
      </w:hyperlink>
      <w:r w:rsidR="00006BF4">
        <w:rPr>
          <w:rStyle w:val="Hyperlink"/>
          <w:rFonts w:ascii="Arial" w:hAnsi="Arial" w:cs="Arial"/>
          <w:noProof/>
          <w:u w:val="none"/>
        </w:rPr>
        <w:t>.</w:t>
      </w:r>
    </w:p>
    <w:p w14:paraId="35BBC18E" w14:textId="77777777" w:rsidR="000B5085" w:rsidRDefault="000B5085" w:rsidP="000B5085">
      <w:pPr>
        <w:rPr>
          <w:rFonts w:ascii="Arial" w:eastAsiaTheme="minorHAnsi" w:hAnsi="Arial" w:cs="Arial"/>
          <w:noProof/>
        </w:rPr>
      </w:pPr>
    </w:p>
    <w:p w14:paraId="7EFD2D90" w14:textId="77777777" w:rsidR="00AE0F3D" w:rsidRDefault="00AE0F3D" w:rsidP="004254BB">
      <w:pPr>
        <w:ind w:firstLine="720"/>
        <w:rPr>
          <w:rFonts w:ascii="Arial" w:eastAsiaTheme="minorHAnsi" w:hAnsi="Arial" w:cs="Arial"/>
          <w:b/>
          <w:i/>
          <w:noProof/>
        </w:rPr>
      </w:pPr>
    </w:p>
    <w:p w14:paraId="51C9EA5E" w14:textId="77777777" w:rsidR="009201CD" w:rsidRPr="009201CD" w:rsidRDefault="009201CD" w:rsidP="0009700C">
      <w:pPr>
        <w:rPr>
          <w:rFonts w:ascii="Arial" w:eastAsiaTheme="minorHAnsi" w:hAnsi="Arial" w:cs="Arial"/>
          <w:b/>
          <w:i/>
          <w:noProof/>
        </w:rPr>
      </w:pPr>
      <w:r>
        <w:rPr>
          <w:rFonts w:ascii="Arial" w:eastAsiaTheme="minorHAnsi" w:hAnsi="Arial" w:cs="Arial"/>
          <w:b/>
          <w:i/>
          <w:noProof/>
        </w:rPr>
        <w:t xml:space="preserve">5.9 </w:t>
      </w:r>
      <w:r w:rsidRPr="009201CD">
        <w:rPr>
          <w:rFonts w:ascii="Arial" w:eastAsiaTheme="minorHAnsi" w:hAnsi="Arial" w:cs="Arial"/>
          <w:b/>
          <w:i/>
          <w:noProof/>
        </w:rPr>
        <w:t>Funding to Support Learning</w:t>
      </w:r>
    </w:p>
    <w:p w14:paraId="4A30F822" w14:textId="77777777" w:rsidR="009201CD" w:rsidRDefault="009201CD" w:rsidP="009201CD">
      <w:pPr>
        <w:rPr>
          <w:rFonts w:ascii="Arial" w:eastAsiaTheme="minorHAnsi" w:hAnsi="Arial" w:cs="Arial"/>
          <w:b/>
          <w:noProof/>
        </w:rPr>
      </w:pPr>
    </w:p>
    <w:p w14:paraId="53ABFDFA" w14:textId="77777777" w:rsidR="009201CD" w:rsidRDefault="00113665" w:rsidP="009201CD">
      <w:pPr>
        <w:rPr>
          <w:rFonts w:ascii="Arial" w:eastAsiaTheme="minorHAnsi" w:hAnsi="Arial" w:cs="Arial"/>
          <w:noProof/>
        </w:rPr>
      </w:pPr>
      <w:r>
        <w:rPr>
          <w:rFonts w:ascii="Arial" w:eastAsiaTheme="minorHAnsi" w:hAnsi="Arial" w:cs="Arial"/>
          <w:noProof/>
        </w:rPr>
        <w:t>Some learners may be entitled to receive financial support to help fund their learning. Entitlement depends upon individual learner circumstances and therefore learners should speak to the learning provider, or be referred to the Government website for further information</w:t>
      </w:r>
      <w:r w:rsidR="001E584C">
        <w:rPr>
          <w:rFonts w:ascii="Arial" w:eastAsiaTheme="minorHAnsi" w:hAnsi="Arial" w:cs="Arial"/>
          <w:noProof/>
        </w:rPr>
        <w:t>.</w:t>
      </w:r>
    </w:p>
    <w:p w14:paraId="083B408E" w14:textId="77777777" w:rsidR="009201CD" w:rsidRDefault="001A4105" w:rsidP="009201CD">
      <w:pPr>
        <w:rPr>
          <w:rFonts w:ascii="Arial" w:eastAsiaTheme="minorHAnsi" w:hAnsi="Arial" w:cs="Arial"/>
          <w:noProof/>
        </w:rPr>
      </w:pPr>
      <w:hyperlink r:id="rId20" w:history="1">
        <w:r w:rsidR="009201CD" w:rsidRPr="00002DFD">
          <w:rPr>
            <w:rStyle w:val="Hyperlink"/>
            <w:rFonts w:ascii="Arial" w:eastAsiaTheme="minorHAnsi" w:hAnsi="Arial" w:cs="Arial"/>
            <w:noProof/>
          </w:rPr>
          <w:t>https://www.gov.uk/grant-bursary-adult-learners</w:t>
        </w:r>
      </w:hyperlink>
      <w:r w:rsidR="009201CD">
        <w:rPr>
          <w:rFonts w:ascii="Arial" w:eastAsiaTheme="minorHAnsi" w:hAnsi="Arial" w:cs="Arial"/>
          <w:noProof/>
        </w:rPr>
        <w:t xml:space="preserve"> </w:t>
      </w:r>
    </w:p>
    <w:p w14:paraId="64284E2B" w14:textId="77777777" w:rsidR="00604150" w:rsidRPr="009201CD" w:rsidRDefault="00604150" w:rsidP="009201CD">
      <w:pPr>
        <w:rPr>
          <w:rFonts w:ascii="Arial" w:eastAsiaTheme="minorHAnsi" w:hAnsi="Arial" w:cs="Arial"/>
          <w:noProof/>
        </w:rPr>
      </w:pPr>
    </w:p>
    <w:p w14:paraId="794BA581" w14:textId="77777777" w:rsidR="009201CD" w:rsidRDefault="009201CD" w:rsidP="009201CD">
      <w:pPr>
        <w:rPr>
          <w:rFonts w:ascii="Arial" w:eastAsiaTheme="minorHAnsi" w:hAnsi="Arial" w:cs="Arial"/>
          <w:noProof/>
        </w:rPr>
      </w:pPr>
    </w:p>
    <w:p w14:paraId="6619368E" w14:textId="77777777" w:rsidR="009201CD" w:rsidRDefault="00812F88" w:rsidP="0009700C">
      <w:pPr>
        <w:pStyle w:val="ListParagraph"/>
        <w:numPr>
          <w:ilvl w:val="1"/>
          <w:numId w:val="14"/>
        </w:numPr>
        <w:ind w:left="426" w:hanging="426"/>
        <w:rPr>
          <w:rFonts w:ascii="Arial" w:eastAsiaTheme="minorHAnsi" w:hAnsi="Arial" w:cs="Arial"/>
          <w:b/>
          <w:noProof/>
        </w:rPr>
      </w:pPr>
      <w:r>
        <w:rPr>
          <w:rFonts w:ascii="Arial" w:eastAsiaTheme="minorHAnsi" w:hAnsi="Arial" w:cs="Arial"/>
          <w:b/>
          <w:noProof/>
        </w:rPr>
        <w:t>Recruitment agencies</w:t>
      </w:r>
    </w:p>
    <w:p w14:paraId="704EC69E" w14:textId="77777777" w:rsidR="00096668" w:rsidRDefault="00096668" w:rsidP="00096668">
      <w:pPr>
        <w:ind w:left="360"/>
        <w:rPr>
          <w:rFonts w:ascii="Arial" w:eastAsiaTheme="minorHAnsi" w:hAnsi="Arial" w:cs="Arial"/>
          <w:b/>
          <w:noProof/>
        </w:rPr>
      </w:pPr>
    </w:p>
    <w:p w14:paraId="19267DDB" w14:textId="77777777" w:rsidR="00812F88" w:rsidRDefault="00812F88" w:rsidP="00812F88">
      <w:pPr>
        <w:rPr>
          <w:rFonts w:ascii="Arial" w:eastAsiaTheme="minorHAnsi" w:hAnsi="Arial" w:cs="Arial"/>
          <w:noProof/>
        </w:rPr>
      </w:pPr>
      <w:r>
        <w:rPr>
          <w:rFonts w:ascii="Arial" w:eastAsiaTheme="minorHAnsi" w:hAnsi="Arial" w:cs="Arial"/>
          <w:noProof/>
        </w:rPr>
        <w:t>The National Careers Service website has an informative section o</w:t>
      </w:r>
      <w:r w:rsidR="001E584C">
        <w:rPr>
          <w:rFonts w:ascii="Arial" w:eastAsiaTheme="minorHAnsi" w:hAnsi="Arial" w:cs="Arial"/>
          <w:noProof/>
        </w:rPr>
        <w:t>n</w:t>
      </w:r>
      <w:r>
        <w:rPr>
          <w:rFonts w:ascii="Arial" w:eastAsiaTheme="minorHAnsi" w:hAnsi="Arial" w:cs="Arial"/>
          <w:noProof/>
        </w:rPr>
        <w:t xml:space="preserve"> cho</w:t>
      </w:r>
      <w:r w:rsidR="00B63AE0">
        <w:rPr>
          <w:rFonts w:ascii="Arial" w:eastAsiaTheme="minorHAnsi" w:hAnsi="Arial" w:cs="Arial"/>
          <w:noProof/>
        </w:rPr>
        <w:t>o</w:t>
      </w:r>
      <w:r>
        <w:rPr>
          <w:rFonts w:ascii="Arial" w:eastAsiaTheme="minorHAnsi" w:hAnsi="Arial" w:cs="Arial"/>
          <w:noProof/>
        </w:rPr>
        <w:t>sing recruitment agencies under ‘Careers Advice’. Learners could also speak to their lo</w:t>
      </w:r>
      <w:r w:rsidR="001E584C">
        <w:rPr>
          <w:rFonts w:ascii="Arial" w:eastAsiaTheme="minorHAnsi" w:hAnsi="Arial" w:cs="Arial"/>
          <w:noProof/>
        </w:rPr>
        <w:t xml:space="preserve">cal Job Centre or Work Zone to obtain the </w:t>
      </w:r>
      <w:r>
        <w:rPr>
          <w:rFonts w:ascii="Arial" w:eastAsiaTheme="minorHAnsi" w:hAnsi="Arial" w:cs="Arial"/>
          <w:noProof/>
        </w:rPr>
        <w:t>contact details of</w:t>
      </w:r>
      <w:r w:rsidR="001E584C">
        <w:rPr>
          <w:rFonts w:ascii="Arial" w:eastAsiaTheme="minorHAnsi" w:hAnsi="Arial" w:cs="Arial"/>
          <w:noProof/>
        </w:rPr>
        <w:t xml:space="preserve"> any agencies serving the local area</w:t>
      </w:r>
      <w:r>
        <w:rPr>
          <w:rFonts w:ascii="Arial" w:eastAsiaTheme="minorHAnsi" w:hAnsi="Arial" w:cs="Arial"/>
          <w:noProof/>
        </w:rPr>
        <w:t>.</w:t>
      </w:r>
    </w:p>
    <w:p w14:paraId="74B7081B" w14:textId="77777777" w:rsidR="00812F88" w:rsidRDefault="00812F88" w:rsidP="00812F88">
      <w:pPr>
        <w:rPr>
          <w:rFonts w:ascii="Arial" w:eastAsiaTheme="minorHAnsi" w:hAnsi="Arial" w:cs="Arial"/>
          <w:noProof/>
        </w:rPr>
      </w:pPr>
    </w:p>
    <w:p w14:paraId="2CBEF3F0" w14:textId="77777777" w:rsidR="00812F88" w:rsidRDefault="001E584C" w:rsidP="00812F88">
      <w:pPr>
        <w:rPr>
          <w:rFonts w:ascii="Arial" w:eastAsiaTheme="minorHAnsi" w:hAnsi="Arial" w:cs="Arial"/>
          <w:noProof/>
        </w:rPr>
      </w:pPr>
      <w:r>
        <w:rPr>
          <w:rFonts w:ascii="Arial" w:eastAsiaTheme="minorHAnsi" w:hAnsi="Arial" w:cs="Arial"/>
          <w:noProof/>
        </w:rPr>
        <w:t>It should be noted that s</w:t>
      </w:r>
      <w:r w:rsidR="00812F88">
        <w:rPr>
          <w:rFonts w:ascii="Arial" w:eastAsiaTheme="minorHAnsi" w:hAnsi="Arial" w:cs="Arial"/>
          <w:noProof/>
        </w:rPr>
        <w:t>ome recruitment agencie</w:t>
      </w:r>
      <w:r>
        <w:rPr>
          <w:rFonts w:ascii="Arial" w:eastAsiaTheme="minorHAnsi" w:hAnsi="Arial" w:cs="Arial"/>
          <w:noProof/>
        </w:rPr>
        <w:t>s will also offer training for the roles they are recruiting for.</w:t>
      </w:r>
    </w:p>
    <w:p w14:paraId="34A1090B" w14:textId="77777777" w:rsidR="005450B9" w:rsidRDefault="005450B9" w:rsidP="00812F88">
      <w:pPr>
        <w:rPr>
          <w:rFonts w:ascii="Arial" w:eastAsiaTheme="minorHAnsi" w:hAnsi="Arial" w:cs="Arial"/>
          <w:noProof/>
        </w:rPr>
      </w:pPr>
    </w:p>
    <w:p w14:paraId="20E4B015" w14:textId="77777777" w:rsidR="005450B9" w:rsidRPr="009201CD" w:rsidRDefault="005450B9" w:rsidP="00812F88">
      <w:pPr>
        <w:pStyle w:val="ListParagraph"/>
        <w:ind w:left="825"/>
        <w:rPr>
          <w:rFonts w:ascii="Arial" w:eastAsiaTheme="minorHAnsi" w:hAnsi="Arial" w:cs="Arial"/>
          <w:b/>
          <w:noProof/>
        </w:rPr>
      </w:pPr>
    </w:p>
    <w:p w14:paraId="0043DB3E" w14:textId="77777777" w:rsidR="0009700C" w:rsidRPr="0009700C" w:rsidRDefault="00901067" w:rsidP="00D236AF">
      <w:pPr>
        <w:pStyle w:val="ListParagraph"/>
        <w:numPr>
          <w:ilvl w:val="0"/>
          <w:numId w:val="14"/>
        </w:numPr>
        <w:ind w:left="426" w:hanging="426"/>
        <w:rPr>
          <w:rFonts w:ascii="Arial" w:eastAsiaTheme="minorHAnsi" w:hAnsi="Arial" w:cs="Arial"/>
          <w:b/>
          <w:noProof/>
        </w:rPr>
      </w:pPr>
      <w:r w:rsidRPr="0009700C">
        <w:rPr>
          <w:rFonts w:ascii="Arial" w:eastAsiaTheme="minorHAnsi" w:hAnsi="Arial" w:cs="Arial"/>
          <w:b/>
          <w:noProof/>
        </w:rPr>
        <w:lastRenderedPageBreak/>
        <w:t>How is information recorded and stored?</w:t>
      </w:r>
    </w:p>
    <w:p w14:paraId="463E832F" w14:textId="77777777" w:rsidR="0009700C" w:rsidRPr="0009700C" w:rsidRDefault="0009700C" w:rsidP="0009700C">
      <w:pPr>
        <w:rPr>
          <w:rFonts w:ascii="Arial" w:eastAsiaTheme="minorHAnsi" w:hAnsi="Arial" w:cs="Arial"/>
          <w:noProof/>
        </w:rPr>
      </w:pPr>
    </w:p>
    <w:p w14:paraId="673B7B9D" w14:textId="4280AF85" w:rsidR="000B5085" w:rsidRPr="0009700C" w:rsidRDefault="0009700C" w:rsidP="0009700C">
      <w:pPr>
        <w:rPr>
          <w:rFonts w:ascii="Arial" w:eastAsiaTheme="minorHAnsi" w:hAnsi="Arial" w:cs="Arial"/>
          <w:noProof/>
        </w:rPr>
      </w:pPr>
      <w:r>
        <w:rPr>
          <w:rFonts w:ascii="Arial" w:eastAsiaTheme="minorHAnsi" w:hAnsi="Arial" w:cs="Arial"/>
          <w:noProof/>
        </w:rPr>
        <w:t>I</w:t>
      </w:r>
      <w:r w:rsidR="004C595C" w:rsidRPr="0009700C">
        <w:rPr>
          <w:rFonts w:ascii="Arial" w:eastAsiaTheme="minorHAnsi" w:hAnsi="Arial" w:cs="Arial"/>
          <w:noProof/>
        </w:rPr>
        <w:t xml:space="preserve">nformation obtained during IAG sessions is private, and therefore should be treated as such under the </w:t>
      </w:r>
      <w:r w:rsidR="00993100">
        <w:rPr>
          <w:rFonts w:ascii="Arial" w:eastAsiaTheme="minorHAnsi" w:hAnsi="Arial" w:cs="Arial"/>
          <w:noProof/>
        </w:rPr>
        <w:t>Data Protection Act 2018, UKs implementation of the General Data Protection Regulation (GDPR)</w:t>
      </w:r>
      <w:r w:rsidR="004C595C" w:rsidRPr="0009700C">
        <w:rPr>
          <w:rFonts w:ascii="Arial" w:eastAsiaTheme="minorHAnsi" w:hAnsi="Arial" w:cs="Arial"/>
          <w:noProof/>
        </w:rPr>
        <w:t xml:space="preserve"> – see </w:t>
      </w:r>
      <w:hyperlink r:id="rId21" w:history="1">
        <w:r w:rsidR="00D74272" w:rsidRPr="000F2C80">
          <w:rPr>
            <w:rStyle w:val="Hyperlink"/>
            <w:rFonts w:ascii="Arial" w:eastAsiaTheme="minorHAnsi" w:hAnsi="Arial" w:cs="Arial"/>
            <w:noProof/>
          </w:rPr>
          <w:t>h</w:t>
        </w:r>
        <w:r w:rsidR="00D74272" w:rsidRPr="00D74272">
          <w:rPr>
            <w:rStyle w:val="Hyperlink"/>
            <w:rFonts w:ascii="Arial" w:eastAsiaTheme="minorHAnsi" w:hAnsi="Arial" w:cs="Arial"/>
            <w:noProof/>
          </w:rPr>
          <w:t>ttps://www.gov.uk/government/publications/guide-to-the-general-data-protection-regulation</w:t>
        </w:r>
      </w:hyperlink>
      <w:r w:rsidR="00D74272">
        <w:t xml:space="preserve"> </w:t>
      </w:r>
      <w:r w:rsidR="004C595C" w:rsidRPr="0009700C">
        <w:rPr>
          <w:rFonts w:ascii="Arial" w:eastAsiaTheme="minorHAnsi" w:hAnsi="Arial" w:cs="Arial"/>
          <w:noProof/>
        </w:rPr>
        <w:t>for further information about the Data Protection Act</w:t>
      </w:r>
      <w:r w:rsidR="00993100">
        <w:rPr>
          <w:rFonts w:ascii="Arial" w:eastAsiaTheme="minorHAnsi" w:hAnsi="Arial" w:cs="Arial"/>
          <w:noProof/>
        </w:rPr>
        <w:t xml:space="preserve"> and GDPR</w:t>
      </w:r>
      <w:r w:rsidR="004C595C" w:rsidRPr="0009700C">
        <w:rPr>
          <w:rFonts w:ascii="Arial" w:eastAsiaTheme="minorHAnsi" w:hAnsi="Arial" w:cs="Arial"/>
          <w:noProof/>
        </w:rPr>
        <w:t>.</w:t>
      </w:r>
    </w:p>
    <w:p w14:paraId="70022095" w14:textId="77777777" w:rsidR="000B5085" w:rsidRDefault="000B5085" w:rsidP="000B5085">
      <w:pPr>
        <w:rPr>
          <w:rFonts w:ascii="Arial" w:eastAsiaTheme="minorHAnsi" w:hAnsi="Arial" w:cs="Arial"/>
          <w:noProof/>
        </w:rPr>
      </w:pPr>
    </w:p>
    <w:p w14:paraId="1CA8D936" w14:textId="77777777" w:rsidR="004C595C" w:rsidRDefault="00205624" w:rsidP="0009700C">
      <w:pPr>
        <w:rPr>
          <w:rFonts w:ascii="Arial" w:eastAsiaTheme="minorHAnsi" w:hAnsi="Arial" w:cs="Arial"/>
          <w:noProof/>
        </w:rPr>
      </w:pPr>
      <w:r>
        <w:rPr>
          <w:rFonts w:ascii="Arial" w:eastAsiaTheme="minorHAnsi" w:hAnsi="Arial" w:cs="Arial"/>
          <w:noProof/>
        </w:rPr>
        <w:t>Advisors should:</w:t>
      </w:r>
    </w:p>
    <w:p w14:paraId="14A1A172" w14:textId="77777777" w:rsidR="00D236AF" w:rsidRDefault="00D236AF" w:rsidP="000B5085">
      <w:pPr>
        <w:rPr>
          <w:rFonts w:ascii="Arial" w:eastAsiaTheme="minorHAnsi" w:hAnsi="Arial" w:cs="Arial"/>
          <w:noProof/>
        </w:rPr>
      </w:pPr>
    </w:p>
    <w:p w14:paraId="17BB4811" w14:textId="77777777" w:rsidR="00D236AF" w:rsidRPr="00633F18" w:rsidRDefault="00205624" w:rsidP="00D236AF">
      <w:pPr>
        <w:pStyle w:val="ListParagraph"/>
        <w:numPr>
          <w:ilvl w:val="0"/>
          <w:numId w:val="18"/>
        </w:numPr>
        <w:rPr>
          <w:rFonts w:ascii="Arial" w:eastAsiaTheme="minorHAnsi" w:hAnsi="Arial" w:cs="Arial"/>
          <w:noProof/>
        </w:rPr>
      </w:pPr>
      <w:r w:rsidRPr="00633F18">
        <w:rPr>
          <w:rFonts w:ascii="Arial" w:eastAsiaTheme="minorHAnsi" w:hAnsi="Arial" w:cs="Arial"/>
          <w:noProof/>
        </w:rPr>
        <w:t>e</w:t>
      </w:r>
      <w:r w:rsidR="00D236AF" w:rsidRPr="00633F18">
        <w:rPr>
          <w:rFonts w:ascii="Arial" w:eastAsiaTheme="minorHAnsi" w:hAnsi="Arial" w:cs="Arial"/>
          <w:noProof/>
        </w:rPr>
        <w:t>nsure confidentiality</w:t>
      </w:r>
      <w:r w:rsidR="009D68B9" w:rsidRPr="00633F18">
        <w:rPr>
          <w:rFonts w:ascii="Arial" w:eastAsiaTheme="minorHAnsi" w:hAnsi="Arial" w:cs="Arial"/>
          <w:noProof/>
        </w:rPr>
        <w:t xml:space="preserve"> is maintained</w:t>
      </w:r>
      <w:r w:rsidR="00D236AF" w:rsidRPr="00633F18">
        <w:rPr>
          <w:rFonts w:ascii="Arial" w:eastAsiaTheme="minorHAnsi" w:hAnsi="Arial" w:cs="Arial"/>
          <w:noProof/>
        </w:rPr>
        <w:t xml:space="preserve"> (</w:t>
      </w:r>
      <w:r w:rsidR="009D68B9" w:rsidRPr="00633F18">
        <w:rPr>
          <w:rFonts w:ascii="Arial" w:eastAsiaTheme="minorHAnsi" w:hAnsi="Arial" w:cs="Arial"/>
          <w:noProof/>
        </w:rPr>
        <w:t xml:space="preserve">NB: </w:t>
      </w:r>
      <w:r w:rsidR="00D236AF" w:rsidRPr="00633F18">
        <w:rPr>
          <w:rFonts w:ascii="Arial" w:eastAsiaTheme="minorHAnsi" w:hAnsi="Arial" w:cs="Arial"/>
          <w:noProof/>
        </w:rPr>
        <w:t xml:space="preserve">please be aware of exceptions to </w:t>
      </w:r>
      <w:r w:rsidR="009D68B9" w:rsidRPr="00633F18">
        <w:rPr>
          <w:rFonts w:ascii="Arial" w:eastAsiaTheme="minorHAnsi" w:hAnsi="Arial" w:cs="Arial"/>
          <w:noProof/>
        </w:rPr>
        <w:t xml:space="preserve">the need for </w:t>
      </w:r>
      <w:r w:rsidR="00D236AF" w:rsidRPr="00633F18">
        <w:rPr>
          <w:rFonts w:ascii="Arial" w:eastAsiaTheme="minorHAnsi" w:hAnsi="Arial" w:cs="Arial"/>
          <w:noProof/>
        </w:rPr>
        <w:t>confidentiality should a disclosure be made)</w:t>
      </w:r>
    </w:p>
    <w:p w14:paraId="06C869C1" w14:textId="77777777" w:rsidR="000B5085" w:rsidRPr="00901067" w:rsidRDefault="00205624" w:rsidP="00D236AF">
      <w:pPr>
        <w:pStyle w:val="ListParagraph"/>
        <w:numPr>
          <w:ilvl w:val="0"/>
          <w:numId w:val="15"/>
        </w:numPr>
        <w:rPr>
          <w:rFonts w:ascii="Arial" w:eastAsiaTheme="minorHAnsi" w:hAnsi="Arial" w:cs="Arial"/>
          <w:noProof/>
        </w:rPr>
      </w:pPr>
      <w:r>
        <w:rPr>
          <w:rFonts w:ascii="Arial" w:eastAsiaTheme="minorHAnsi" w:hAnsi="Arial" w:cs="Arial"/>
          <w:noProof/>
        </w:rPr>
        <w:t>u</w:t>
      </w:r>
      <w:r w:rsidR="00D236AF">
        <w:rPr>
          <w:rFonts w:ascii="Arial" w:eastAsiaTheme="minorHAnsi" w:hAnsi="Arial" w:cs="Arial"/>
          <w:noProof/>
        </w:rPr>
        <w:t>se s</w:t>
      </w:r>
      <w:r w:rsidR="000B5085" w:rsidRPr="00901067">
        <w:rPr>
          <w:rFonts w:ascii="Arial" w:eastAsiaTheme="minorHAnsi" w:hAnsi="Arial" w:cs="Arial"/>
          <w:noProof/>
        </w:rPr>
        <w:t>afe and secure storage</w:t>
      </w:r>
      <w:r w:rsidR="00D236AF">
        <w:rPr>
          <w:rFonts w:ascii="Arial" w:eastAsiaTheme="minorHAnsi" w:hAnsi="Arial" w:cs="Arial"/>
          <w:noProof/>
        </w:rPr>
        <w:t xml:space="preserve"> facilities</w:t>
      </w:r>
      <w:r w:rsidR="000B5085" w:rsidRPr="00901067">
        <w:rPr>
          <w:rFonts w:ascii="Arial" w:eastAsiaTheme="minorHAnsi" w:hAnsi="Arial" w:cs="Arial"/>
          <w:noProof/>
        </w:rPr>
        <w:t xml:space="preserve"> – locked cabinet and file</w:t>
      </w:r>
    </w:p>
    <w:p w14:paraId="518DBFB8" w14:textId="77777777" w:rsidR="000B5085" w:rsidRPr="00901067" w:rsidRDefault="00205624" w:rsidP="00901067">
      <w:pPr>
        <w:pStyle w:val="ListParagraph"/>
        <w:numPr>
          <w:ilvl w:val="0"/>
          <w:numId w:val="15"/>
        </w:numPr>
        <w:rPr>
          <w:rFonts w:ascii="Arial" w:eastAsiaTheme="minorHAnsi" w:hAnsi="Arial" w:cs="Arial"/>
          <w:noProof/>
        </w:rPr>
      </w:pPr>
      <w:r>
        <w:rPr>
          <w:rFonts w:ascii="Arial" w:eastAsiaTheme="minorHAnsi" w:hAnsi="Arial" w:cs="Arial"/>
          <w:noProof/>
        </w:rPr>
        <w:t>b</w:t>
      </w:r>
      <w:r w:rsidR="000B5085" w:rsidRPr="00901067">
        <w:rPr>
          <w:rFonts w:ascii="Arial" w:eastAsiaTheme="minorHAnsi" w:hAnsi="Arial" w:cs="Arial"/>
          <w:noProof/>
        </w:rPr>
        <w:t>eware of memory sticks, laptops a</w:t>
      </w:r>
      <w:r>
        <w:rPr>
          <w:rFonts w:ascii="Arial" w:eastAsiaTheme="minorHAnsi" w:hAnsi="Arial" w:cs="Arial"/>
          <w:noProof/>
        </w:rPr>
        <w:t>nd computers accessed by others</w:t>
      </w:r>
    </w:p>
    <w:p w14:paraId="4600CEEF" w14:textId="77777777" w:rsidR="000B5085" w:rsidRPr="00901067" w:rsidRDefault="00205624" w:rsidP="00901067">
      <w:pPr>
        <w:pStyle w:val="ListParagraph"/>
        <w:numPr>
          <w:ilvl w:val="0"/>
          <w:numId w:val="15"/>
        </w:numPr>
        <w:rPr>
          <w:rFonts w:ascii="Arial" w:eastAsiaTheme="minorHAnsi" w:hAnsi="Arial" w:cs="Arial"/>
          <w:noProof/>
        </w:rPr>
      </w:pPr>
      <w:r>
        <w:rPr>
          <w:rFonts w:ascii="Arial" w:eastAsiaTheme="minorHAnsi" w:hAnsi="Arial" w:cs="Arial"/>
          <w:noProof/>
        </w:rPr>
        <w:t>understand that i</w:t>
      </w:r>
      <w:r w:rsidR="000B5085" w:rsidRPr="00901067">
        <w:rPr>
          <w:rFonts w:ascii="Arial" w:eastAsiaTheme="minorHAnsi" w:hAnsi="Arial" w:cs="Arial"/>
          <w:noProof/>
        </w:rPr>
        <w:t>nformation people give is privat</w:t>
      </w:r>
      <w:r w:rsidR="001B56B4">
        <w:rPr>
          <w:rFonts w:ascii="Arial" w:eastAsiaTheme="minorHAnsi" w:hAnsi="Arial" w:cs="Arial"/>
          <w:noProof/>
        </w:rPr>
        <w:t>e and should not be shared</w:t>
      </w:r>
      <w:r w:rsidR="000B5085" w:rsidRPr="00901067">
        <w:rPr>
          <w:rFonts w:ascii="Arial" w:eastAsiaTheme="minorHAnsi" w:hAnsi="Arial" w:cs="Arial"/>
          <w:noProof/>
        </w:rPr>
        <w:t xml:space="preserve"> without the </w:t>
      </w:r>
      <w:r w:rsidR="004C595C">
        <w:rPr>
          <w:rFonts w:ascii="Arial" w:eastAsiaTheme="minorHAnsi" w:hAnsi="Arial" w:cs="Arial"/>
          <w:noProof/>
        </w:rPr>
        <w:t>service user’s</w:t>
      </w:r>
      <w:r w:rsidR="000B5085" w:rsidRPr="00901067">
        <w:rPr>
          <w:rFonts w:ascii="Arial" w:eastAsiaTheme="minorHAnsi" w:hAnsi="Arial" w:cs="Arial"/>
          <w:noProof/>
        </w:rPr>
        <w:t xml:space="preserve"> specific written permission</w:t>
      </w:r>
      <w:r>
        <w:rPr>
          <w:rFonts w:ascii="Arial" w:eastAsiaTheme="minorHAnsi" w:hAnsi="Arial" w:cs="Arial"/>
          <w:noProof/>
        </w:rPr>
        <w:t xml:space="preserve">. </w:t>
      </w:r>
      <w:r w:rsidR="009D68B9">
        <w:rPr>
          <w:rFonts w:ascii="Arial" w:eastAsiaTheme="minorHAnsi" w:hAnsi="Arial" w:cs="Arial"/>
          <w:noProof/>
        </w:rPr>
        <w:t>On occasions, a</w:t>
      </w:r>
      <w:r>
        <w:rPr>
          <w:rFonts w:ascii="Arial" w:eastAsiaTheme="minorHAnsi" w:hAnsi="Arial" w:cs="Arial"/>
          <w:noProof/>
        </w:rPr>
        <w:t>dvisors</w:t>
      </w:r>
      <w:r w:rsidR="000B5085" w:rsidRPr="00901067">
        <w:rPr>
          <w:rFonts w:ascii="Arial" w:eastAsiaTheme="minorHAnsi" w:hAnsi="Arial" w:cs="Arial"/>
          <w:noProof/>
        </w:rPr>
        <w:t xml:space="preserve"> may need to share information with training providers</w:t>
      </w:r>
      <w:r>
        <w:rPr>
          <w:rFonts w:ascii="Arial" w:eastAsiaTheme="minorHAnsi" w:hAnsi="Arial" w:cs="Arial"/>
          <w:noProof/>
        </w:rPr>
        <w:t>,</w:t>
      </w:r>
      <w:r w:rsidR="000B5085" w:rsidRPr="00901067">
        <w:rPr>
          <w:rFonts w:ascii="Arial" w:eastAsiaTheme="minorHAnsi" w:hAnsi="Arial" w:cs="Arial"/>
          <w:noProof/>
        </w:rPr>
        <w:t xml:space="preserve"> for example</w:t>
      </w:r>
      <w:r w:rsidR="009D68B9">
        <w:rPr>
          <w:rFonts w:ascii="Arial" w:eastAsiaTheme="minorHAnsi" w:hAnsi="Arial" w:cs="Arial"/>
          <w:noProof/>
        </w:rPr>
        <w:t>,</w:t>
      </w:r>
      <w:r w:rsidR="000B5085" w:rsidRPr="00901067">
        <w:rPr>
          <w:rFonts w:ascii="Arial" w:eastAsiaTheme="minorHAnsi" w:hAnsi="Arial" w:cs="Arial"/>
          <w:noProof/>
        </w:rPr>
        <w:t xml:space="preserve"> but be prepared to keep enquiries anonymous if </w:t>
      </w:r>
      <w:r w:rsidR="004C595C">
        <w:rPr>
          <w:rFonts w:ascii="Arial" w:eastAsiaTheme="minorHAnsi" w:hAnsi="Arial" w:cs="Arial"/>
          <w:noProof/>
        </w:rPr>
        <w:t>you do not have permission to share</w:t>
      </w:r>
    </w:p>
    <w:p w14:paraId="280F7F8B" w14:textId="77777777" w:rsidR="000B5085" w:rsidRPr="00901067" w:rsidRDefault="00205624" w:rsidP="00901067">
      <w:pPr>
        <w:pStyle w:val="ListParagraph"/>
        <w:numPr>
          <w:ilvl w:val="0"/>
          <w:numId w:val="15"/>
        </w:numPr>
        <w:rPr>
          <w:rFonts w:ascii="Arial" w:eastAsiaTheme="minorHAnsi" w:hAnsi="Arial" w:cs="Arial"/>
          <w:noProof/>
        </w:rPr>
      </w:pPr>
      <w:r>
        <w:rPr>
          <w:rFonts w:ascii="Arial" w:eastAsiaTheme="minorHAnsi" w:hAnsi="Arial" w:cs="Arial"/>
          <w:noProof/>
        </w:rPr>
        <w:t>e</w:t>
      </w:r>
      <w:r w:rsidR="000B5085" w:rsidRPr="00901067">
        <w:rPr>
          <w:rFonts w:ascii="Arial" w:eastAsiaTheme="minorHAnsi" w:hAnsi="Arial" w:cs="Arial"/>
          <w:noProof/>
        </w:rPr>
        <w:t xml:space="preserve">xplain </w:t>
      </w:r>
      <w:r w:rsidR="004C595C">
        <w:rPr>
          <w:rFonts w:ascii="Arial" w:eastAsiaTheme="minorHAnsi" w:hAnsi="Arial" w:cs="Arial"/>
          <w:noProof/>
        </w:rPr>
        <w:t xml:space="preserve">to the service user </w:t>
      </w:r>
      <w:r w:rsidR="000B5085" w:rsidRPr="00901067">
        <w:rPr>
          <w:rFonts w:ascii="Arial" w:eastAsiaTheme="minorHAnsi" w:hAnsi="Arial" w:cs="Arial"/>
          <w:noProof/>
        </w:rPr>
        <w:t>who may see the information (e.g. team members responsible for filing, inputting information onto the system</w:t>
      </w:r>
      <w:r w:rsidR="009D68B9">
        <w:rPr>
          <w:rFonts w:ascii="Arial" w:eastAsiaTheme="minorHAnsi" w:hAnsi="Arial" w:cs="Arial"/>
          <w:noProof/>
        </w:rPr>
        <w:t xml:space="preserve"> etc.</w:t>
      </w:r>
      <w:r w:rsidR="004C595C">
        <w:rPr>
          <w:rFonts w:ascii="Arial" w:eastAsiaTheme="minorHAnsi" w:hAnsi="Arial" w:cs="Arial"/>
          <w:noProof/>
        </w:rPr>
        <w:t>)</w:t>
      </w:r>
    </w:p>
    <w:p w14:paraId="759CAD5E" w14:textId="77777777" w:rsidR="000B5085" w:rsidRDefault="00205624" w:rsidP="00901067">
      <w:pPr>
        <w:pStyle w:val="ListParagraph"/>
        <w:numPr>
          <w:ilvl w:val="0"/>
          <w:numId w:val="15"/>
        </w:numPr>
        <w:rPr>
          <w:rFonts w:ascii="Arial" w:eastAsiaTheme="minorHAnsi" w:hAnsi="Arial" w:cs="Arial"/>
          <w:noProof/>
        </w:rPr>
      </w:pPr>
      <w:r>
        <w:rPr>
          <w:rFonts w:ascii="Arial" w:eastAsiaTheme="minorHAnsi" w:hAnsi="Arial" w:cs="Arial"/>
          <w:noProof/>
        </w:rPr>
        <w:t>e</w:t>
      </w:r>
      <w:r w:rsidR="000B5085" w:rsidRPr="00901067">
        <w:rPr>
          <w:rFonts w:ascii="Arial" w:eastAsiaTheme="minorHAnsi" w:hAnsi="Arial" w:cs="Arial"/>
          <w:noProof/>
        </w:rPr>
        <w:t>nsure that people receive a copy of any information that is kept about them, or that they know they have access to it</w:t>
      </w:r>
    </w:p>
    <w:p w14:paraId="16B3DFFE" w14:textId="77777777" w:rsidR="002B6CD5" w:rsidRPr="00901067" w:rsidRDefault="002B6CD5" w:rsidP="002B6CD5">
      <w:pPr>
        <w:pStyle w:val="ListParagraph"/>
        <w:rPr>
          <w:rFonts w:ascii="Arial" w:eastAsiaTheme="minorHAnsi" w:hAnsi="Arial" w:cs="Arial"/>
          <w:noProof/>
        </w:rPr>
      </w:pPr>
    </w:p>
    <w:p w14:paraId="0DA4DC08" w14:textId="77777777" w:rsidR="000B5085" w:rsidRPr="000B5085" w:rsidRDefault="000B5085" w:rsidP="000B5085">
      <w:pPr>
        <w:rPr>
          <w:rFonts w:ascii="Arial" w:eastAsiaTheme="minorHAnsi" w:hAnsi="Arial" w:cs="Arial"/>
          <w:noProof/>
        </w:rPr>
      </w:pPr>
    </w:p>
    <w:p w14:paraId="0899E0B2" w14:textId="77777777" w:rsidR="0009700C" w:rsidRPr="0009700C" w:rsidRDefault="00901067" w:rsidP="0009700C">
      <w:pPr>
        <w:pStyle w:val="ListParagraph"/>
        <w:numPr>
          <w:ilvl w:val="0"/>
          <w:numId w:val="14"/>
        </w:numPr>
        <w:ind w:left="426" w:hanging="426"/>
        <w:rPr>
          <w:rFonts w:ascii="Arial" w:eastAsiaTheme="minorHAnsi" w:hAnsi="Arial" w:cs="Arial"/>
          <w:b/>
          <w:noProof/>
        </w:rPr>
      </w:pPr>
      <w:r w:rsidRPr="0009700C">
        <w:rPr>
          <w:rFonts w:ascii="Arial" w:eastAsiaTheme="minorHAnsi" w:hAnsi="Arial" w:cs="Arial"/>
          <w:b/>
          <w:noProof/>
        </w:rPr>
        <w:t>How to keep track of learner’s progression</w:t>
      </w:r>
    </w:p>
    <w:p w14:paraId="124DD293" w14:textId="77777777" w:rsidR="0009700C" w:rsidRDefault="0009700C" w:rsidP="0009700C">
      <w:pPr>
        <w:ind w:left="360"/>
        <w:rPr>
          <w:rFonts w:ascii="Arial" w:eastAsiaTheme="minorHAnsi" w:hAnsi="Arial" w:cs="Arial"/>
          <w:b/>
          <w:noProof/>
        </w:rPr>
      </w:pPr>
    </w:p>
    <w:p w14:paraId="4E9416EF" w14:textId="77777777" w:rsidR="000B5085" w:rsidRPr="0009700C" w:rsidRDefault="0009700C" w:rsidP="0009700C">
      <w:pPr>
        <w:rPr>
          <w:rFonts w:ascii="Arial" w:eastAsiaTheme="minorHAnsi" w:hAnsi="Arial" w:cs="Arial"/>
          <w:noProof/>
        </w:rPr>
      </w:pPr>
      <w:r w:rsidRPr="0009700C">
        <w:rPr>
          <w:rFonts w:ascii="Arial" w:eastAsiaTheme="minorHAnsi" w:hAnsi="Arial" w:cs="Arial"/>
          <w:noProof/>
        </w:rPr>
        <w:t>T</w:t>
      </w:r>
      <w:r w:rsidR="00205624" w:rsidRPr="0009700C">
        <w:rPr>
          <w:rFonts w:ascii="Arial" w:eastAsiaTheme="minorHAnsi" w:hAnsi="Arial" w:cs="Arial"/>
          <w:noProof/>
        </w:rPr>
        <w:t>hose providing IAG may be required to keep track of learners progression in order to feed back on destination.</w:t>
      </w:r>
    </w:p>
    <w:p w14:paraId="2240BE3F" w14:textId="77777777" w:rsidR="00205624" w:rsidRDefault="00205624" w:rsidP="00205624">
      <w:pPr>
        <w:rPr>
          <w:rFonts w:ascii="Arial" w:eastAsiaTheme="minorHAnsi" w:hAnsi="Arial" w:cs="Arial"/>
          <w:noProof/>
        </w:rPr>
      </w:pPr>
    </w:p>
    <w:p w14:paraId="28CF2E2F" w14:textId="77777777" w:rsidR="00205624" w:rsidRPr="00205624" w:rsidRDefault="00205624" w:rsidP="0009700C">
      <w:pPr>
        <w:rPr>
          <w:rFonts w:ascii="Arial" w:eastAsiaTheme="minorHAnsi" w:hAnsi="Arial" w:cs="Arial"/>
          <w:noProof/>
        </w:rPr>
      </w:pPr>
      <w:r>
        <w:rPr>
          <w:rFonts w:ascii="Arial" w:eastAsiaTheme="minorHAnsi" w:hAnsi="Arial" w:cs="Arial"/>
          <w:noProof/>
        </w:rPr>
        <w:t>Remember to:</w:t>
      </w:r>
    </w:p>
    <w:p w14:paraId="2F2B9CDD" w14:textId="77777777" w:rsidR="000B5085" w:rsidRPr="000B5085" w:rsidRDefault="000B5085" w:rsidP="000B5085">
      <w:pPr>
        <w:rPr>
          <w:rFonts w:ascii="Arial" w:eastAsiaTheme="minorHAnsi" w:hAnsi="Arial" w:cs="Arial"/>
          <w:noProof/>
        </w:rPr>
      </w:pPr>
    </w:p>
    <w:p w14:paraId="372D9151" w14:textId="77777777" w:rsidR="000B5085" w:rsidRPr="00901067" w:rsidRDefault="009D68B9" w:rsidP="00901067">
      <w:pPr>
        <w:pStyle w:val="ListParagraph"/>
        <w:numPr>
          <w:ilvl w:val="0"/>
          <w:numId w:val="16"/>
        </w:numPr>
        <w:rPr>
          <w:rFonts w:ascii="Arial" w:eastAsiaTheme="minorHAnsi" w:hAnsi="Arial" w:cs="Arial"/>
          <w:noProof/>
        </w:rPr>
      </w:pPr>
      <w:r>
        <w:rPr>
          <w:rFonts w:ascii="Arial" w:eastAsiaTheme="minorHAnsi" w:hAnsi="Arial" w:cs="Arial"/>
          <w:noProof/>
        </w:rPr>
        <w:t>c</w:t>
      </w:r>
      <w:r w:rsidR="000B5085" w:rsidRPr="00901067">
        <w:rPr>
          <w:rFonts w:ascii="Arial" w:eastAsiaTheme="minorHAnsi" w:hAnsi="Arial" w:cs="Arial"/>
          <w:noProof/>
        </w:rPr>
        <w:t>ontact people on a regular basis to check on progression and to see if further support is required</w:t>
      </w:r>
    </w:p>
    <w:p w14:paraId="6A2CB1C1" w14:textId="77777777" w:rsidR="000B5085" w:rsidRDefault="009D68B9" w:rsidP="00901067">
      <w:pPr>
        <w:pStyle w:val="ListParagraph"/>
        <w:numPr>
          <w:ilvl w:val="0"/>
          <w:numId w:val="16"/>
        </w:numPr>
        <w:rPr>
          <w:rFonts w:ascii="Arial" w:eastAsiaTheme="minorHAnsi" w:hAnsi="Arial" w:cs="Arial"/>
          <w:noProof/>
        </w:rPr>
      </w:pPr>
      <w:r>
        <w:rPr>
          <w:rFonts w:ascii="Arial" w:eastAsiaTheme="minorHAnsi" w:hAnsi="Arial" w:cs="Arial"/>
          <w:noProof/>
        </w:rPr>
        <w:t>Request f</w:t>
      </w:r>
      <w:r w:rsidR="000B5085" w:rsidRPr="00901067">
        <w:rPr>
          <w:rFonts w:ascii="Arial" w:eastAsiaTheme="minorHAnsi" w:hAnsi="Arial" w:cs="Arial"/>
          <w:noProof/>
        </w:rPr>
        <w:t>eedback – can the service be improved, was it useful?</w:t>
      </w:r>
    </w:p>
    <w:p w14:paraId="4FAC3771" w14:textId="77777777" w:rsidR="00C574F3" w:rsidRDefault="00C574F3" w:rsidP="00633F18">
      <w:pPr>
        <w:jc w:val="center"/>
        <w:rPr>
          <w:rFonts w:ascii="Arial" w:eastAsiaTheme="minorHAnsi" w:hAnsi="Arial" w:cs="Arial"/>
          <w:b/>
          <w:noProof/>
          <w:color w:val="FF0000"/>
        </w:rPr>
      </w:pPr>
    </w:p>
    <w:p w14:paraId="1CD7CD55" w14:textId="77777777" w:rsidR="00633F18" w:rsidRPr="00C574F3" w:rsidRDefault="00633F18" w:rsidP="00633F18">
      <w:pPr>
        <w:jc w:val="center"/>
        <w:rPr>
          <w:rFonts w:ascii="Arial" w:eastAsiaTheme="minorHAnsi" w:hAnsi="Arial" w:cs="Arial"/>
          <w:b/>
          <w:noProof/>
          <w:color w:val="FF0000"/>
        </w:rPr>
      </w:pPr>
      <w:r w:rsidRPr="00C574F3">
        <w:rPr>
          <w:rFonts w:ascii="Arial" w:eastAsiaTheme="minorHAnsi" w:hAnsi="Arial" w:cs="Arial"/>
          <w:b/>
          <w:noProof/>
          <w:color w:val="FF0000"/>
        </w:rPr>
        <w:t>REMEMBER!</w:t>
      </w:r>
    </w:p>
    <w:p w14:paraId="1DED0335" w14:textId="77777777" w:rsidR="00C574F3" w:rsidRDefault="00E76A7C" w:rsidP="00633F18">
      <w:pPr>
        <w:jc w:val="center"/>
        <w:rPr>
          <w:rFonts w:ascii="Arial" w:eastAsiaTheme="minorHAnsi" w:hAnsi="Arial" w:cs="Arial"/>
          <w:noProof/>
          <w:color w:val="FF0000"/>
        </w:rPr>
      </w:pPr>
      <w:r>
        <w:rPr>
          <w:rFonts w:ascii="Open Sans" w:hAnsi="Open Sans" w:cs="Arial"/>
          <w:noProof/>
          <w:color w:val="DD9933"/>
          <w:sz w:val="21"/>
          <w:szCs w:val="21"/>
        </w:rPr>
        <w:drawing>
          <wp:anchor distT="0" distB="0" distL="114300" distR="114300" simplePos="0" relativeHeight="251661312" behindDoc="0" locked="0" layoutInCell="1" allowOverlap="1" wp14:anchorId="53027157" wp14:editId="1FC2FEE8">
            <wp:simplePos x="0" y="0"/>
            <wp:positionH relativeFrom="column">
              <wp:posOffset>-219710</wp:posOffset>
            </wp:positionH>
            <wp:positionV relativeFrom="paragraph">
              <wp:posOffset>342265</wp:posOffset>
            </wp:positionV>
            <wp:extent cx="1473200" cy="552450"/>
            <wp:effectExtent l="0" t="0" r="0" b="0"/>
            <wp:wrapNone/>
            <wp:docPr id="3" name="Picture 3" descr="matrix Standar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rix Standard">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2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F18" w:rsidRPr="00C574F3">
        <w:rPr>
          <w:rFonts w:ascii="Arial" w:eastAsiaTheme="minorHAnsi" w:hAnsi="Arial" w:cs="Arial"/>
          <w:noProof/>
          <w:color w:val="FF0000"/>
        </w:rPr>
        <w:t>If you are in any doubt about the advice to give, please refer your service user to a professional advisor for support</w:t>
      </w:r>
    </w:p>
    <w:p w14:paraId="28A0CD1D" w14:textId="77777777" w:rsidR="00E76A7C" w:rsidRDefault="00E76A7C" w:rsidP="00633F18">
      <w:pPr>
        <w:jc w:val="center"/>
        <w:rPr>
          <w:rFonts w:ascii="Arial" w:eastAsiaTheme="minorHAnsi" w:hAnsi="Arial" w:cs="Arial"/>
          <w:noProof/>
          <w:color w:val="FF0000"/>
        </w:rPr>
      </w:pPr>
    </w:p>
    <w:p w14:paraId="3BE9A89A" w14:textId="77777777" w:rsidR="00E76A7C" w:rsidRDefault="00E76A7C" w:rsidP="00633F18">
      <w:pPr>
        <w:jc w:val="center"/>
        <w:rPr>
          <w:rFonts w:ascii="Arial" w:eastAsiaTheme="minorHAnsi" w:hAnsi="Arial" w:cs="Arial"/>
          <w:b/>
          <w:noProof/>
        </w:rPr>
      </w:pPr>
    </w:p>
    <w:p w14:paraId="0DF5F856" w14:textId="77777777" w:rsidR="00E76A7C" w:rsidRDefault="00E76A7C" w:rsidP="00E76A7C">
      <w:pPr>
        <w:rPr>
          <w:rFonts w:ascii="Arial" w:eastAsiaTheme="minorHAnsi" w:hAnsi="Arial" w:cs="Arial"/>
          <w:noProof/>
        </w:rPr>
      </w:pPr>
    </w:p>
    <w:p w14:paraId="3044AD4C" w14:textId="77777777" w:rsidR="00B21B45" w:rsidRPr="000B5085" w:rsidRDefault="00C574F3" w:rsidP="00E76A7C">
      <w:r w:rsidRPr="00C574F3">
        <w:rPr>
          <w:rFonts w:ascii="Arial" w:eastAsiaTheme="minorHAnsi" w:hAnsi="Arial" w:cs="Arial"/>
          <w:noProof/>
        </w:rPr>
        <w:t xml:space="preserve">Cheshire West and Chester’s Skills and Employment Service is </w:t>
      </w:r>
      <w:r>
        <w:rPr>
          <w:rFonts w:ascii="Arial" w:eastAsiaTheme="minorHAnsi" w:hAnsi="Arial" w:cs="Arial"/>
          <w:noProof/>
        </w:rPr>
        <w:t xml:space="preserve">Matrix accredited which means that the Service has been successfully assessed and awarded a nationally recognised quality kite mark for delivering Information, Advice and Guidance. If you would like further information about the Matrix Standard, visit the website at: </w:t>
      </w:r>
      <w:hyperlink r:id="rId24" w:history="1">
        <w:r w:rsidRPr="00723745">
          <w:rPr>
            <w:rStyle w:val="Hyperlink"/>
            <w:rFonts w:ascii="Arial" w:eastAsiaTheme="minorHAnsi" w:hAnsi="Arial" w:cs="Arial"/>
            <w:noProof/>
          </w:rPr>
          <w:t>www.matrixstandard.com</w:t>
        </w:r>
      </w:hyperlink>
    </w:p>
    <w:sectPr w:rsidR="00B21B45" w:rsidRPr="000B5085" w:rsidSect="000B508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B8B"/>
    <w:multiLevelType w:val="hybridMultilevel"/>
    <w:tmpl w:val="BA62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54BC7"/>
    <w:multiLevelType w:val="hybridMultilevel"/>
    <w:tmpl w:val="C5A60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AC6189"/>
    <w:multiLevelType w:val="hybridMultilevel"/>
    <w:tmpl w:val="12F0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2C22"/>
    <w:multiLevelType w:val="hybridMultilevel"/>
    <w:tmpl w:val="B7D26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DF6"/>
    <w:multiLevelType w:val="hybridMultilevel"/>
    <w:tmpl w:val="C38EC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D6D2C"/>
    <w:multiLevelType w:val="multilevel"/>
    <w:tmpl w:val="1E36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D6C60"/>
    <w:multiLevelType w:val="multilevel"/>
    <w:tmpl w:val="E7E493F8"/>
    <w:lvl w:ilvl="0">
      <w:start w:val="1"/>
      <w:numFmt w:val="decimal"/>
      <w:lvlText w:val="%1."/>
      <w:lvlJc w:val="left"/>
      <w:pPr>
        <w:ind w:left="720" w:hanging="360"/>
      </w:pPr>
      <w:rPr>
        <w:rFonts w:hint="default"/>
      </w:rPr>
    </w:lvl>
    <w:lvl w:ilvl="1">
      <w:start w:val="10"/>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A97CE2"/>
    <w:multiLevelType w:val="hybridMultilevel"/>
    <w:tmpl w:val="5F0A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63DA3"/>
    <w:multiLevelType w:val="hybridMultilevel"/>
    <w:tmpl w:val="96B0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D2942"/>
    <w:multiLevelType w:val="hybridMultilevel"/>
    <w:tmpl w:val="251A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F52FB"/>
    <w:multiLevelType w:val="hybridMultilevel"/>
    <w:tmpl w:val="748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B4703"/>
    <w:multiLevelType w:val="hybridMultilevel"/>
    <w:tmpl w:val="866A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04458"/>
    <w:multiLevelType w:val="hybridMultilevel"/>
    <w:tmpl w:val="52D87C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152297"/>
    <w:multiLevelType w:val="hybridMultilevel"/>
    <w:tmpl w:val="79D2C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EC0"/>
    <w:multiLevelType w:val="hybridMultilevel"/>
    <w:tmpl w:val="83BC5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715FE"/>
    <w:multiLevelType w:val="hybridMultilevel"/>
    <w:tmpl w:val="E30A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C73BA"/>
    <w:multiLevelType w:val="hybridMultilevel"/>
    <w:tmpl w:val="0A90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86C29"/>
    <w:multiLevelType w:val="hybridMultilevel"/>
    <w:tmpl w:val="61F0A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EE53CE"/>
    <w:multiLevelType w:val="hybridMultilevel"/>
    <w:tmpl w:val="83A0F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3"/>
  </w:num>
  <w:num w:numId="4">
    <w:abstractNumId w:val="12"/>
  </w:num>
  <w:num w:numId="5">
    <w:abstractNumId w:val="17"/>
  </w:num>
  <w:num w:numId="6">
    <w:abstractNumId w:val="18"/>
  </w:num>
  <w:num w:numId="7">
    <w:abstractNumId w:val="4"/>
  </w:num>
  <w:num w:numId="8">
    <w:abstractNumId w:val="2"/>
  </w:num>
  <w:num w:numId="9">
    <w:abstractNumId w:val="10"/>
  </w:num>
  <w:num w:numId="10">
    <w:abstractNumId w:val="8"/>
  </w:num>
  <w:num w:numId="11">
    <w:abstractNumId w:val="11"/>
  </w:num>
  <w:num w:numId="12">
    <w:abstractNumId w:val="16"/>
  </w:num>
  <w:num w:numId="13">
    <w:abstractNumId w:val="9"/>
  </w:num>
  <w:num w:numId="14">
    <w:abstractNumId w:val="6"/>
  </w:num>
  <w:num w:numId="15">
    <w:abstractNumId w:val="7"/>
  </w:num>
  <w:num w:numId="16">
    <w:abstractNumId w:val="0"/>
  </w:num>
  <w:num w:numId="17">
    <w:abstractNumId w:val="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085"/>
    <w:rsid w:val="00006BF4"/>
    <w:rsid w:val="000459B3"/>
    <w:rsid w:val="00096668"/>
    <w:rsid w:val="0009700C"/>
    <w:rsid w:val="000B26D7"/>
    <w:rsid w:val="000B5085"/>
    <w:rsid w:val="00113665"/>
    <w:rsid w:val="00160600"/>
    <w:rsid w:val="00190556"/>
    <w:rsid w:val="001A4105"/>
    <w:rsid w:val="001B56B4"/>
    <w:rsid w:val="001E584C"/>
    <w:rsid w:val="00205624"/>
    <w:rsid w:val="002B6CD5"/>
    <w:rsid w:val="003F48AF"/>
    <w:rsid w:val="00400068"/>
    <w:rsid w:val="00421113"/>
    <w:rsid w:val="004254BB"/>
    <w:rsid w:val="00464F38"/>
    <w:rsid w:val="004C595C"/>
    <w:rsid w:val="005450B9"/>
    <w:rsid w:val="00584646"/>
    <w:rsid w:val="005A3E8A"/>
    <w:rsid w:val="006013EA"/>
    <w:rsid w:val="00604150"/>
    <w:rsid w:val="006229FE"/>
    <w:rsid w:val="00633F18"/>
    <w:rsid w:val="006E2108"/>
    <w:rsid w:val="007B7DD0"/>
    <w:rsid w:val="007D0EE8"/>
    <w:rsid w:val="007F7272"/>
    <w:rsid w:val="00803A10"/>
    <w:rsid w:val="00812F88"/>
    <w:rsid w:val="008947EC"/>
    <w:rsid w:val="008C6105"/>
    <w:rsid w:val="008C6816"/>
    <w:rsid w:val="00901067"/>
    <w:rsid w:val="009201CD"/>
    <w:rsid w:val="00984A25"/>
    <w:rsid w:val="00993100"/>
    <w:rsid w:val="00993FE7"/>
    <w:rsid w:val="009D68B9"/>
    <w:rsid w:val="00A44903"/>
    <w:rsid w:val="00A840C5"/>
    <w:rsid w:val="00A965B3"/>
    <w:rsid w:val="00AE0F3D"/>
    <w:rsid w:val="00B116D9"/>
    <w:rsid w:val="00B44938"/>
    <w:rsid w:val="00B63AE0"/>
    <w:rsid w:val="00C22CEE"/>
    <w:rsid w:val="00C25F97"/>
    <w:rsid w:val="00C52C63"/>
    <w:rsid w:val="00C574F3"/>
    <w:rsid w:val="00C74820"/>
    <w:rsid w:val="00CF6A07"/>
    <w:rsid w:val="00D00E7C"/>
    <w:rsid w:val="00D236AF"/>
    <w:rsid w:val="00D74272"/>
    <w:rsid w:val="00E76A7C"/>
    <w:rsid w:val="00EE12EE"/>
    <w:rsid w:val="00F5789A"/>
    <w:rsid w:val="00FF4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547"/>
  <w15:docId w15:val="{85C49A8E-183D-4110-BEE4-D89A9DC9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08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5085"/>
    <w:rPr>
      <w:color w:val="0000FF"/>
      <w:u w:val="single"/>
    </w:rPr>
  </w:style>
  <w:style w:type="paragraph" w:styleId="ListParagraph">
    <w:name w:val="List Paragraph"/>
    <w:basedOn w:val="Normal"/>
    <w:uiPriority w:val="34"/>
    <w:qFormat/>
    <w:rsid w:val="000B5085"/>
    <w:pPr>
      <w:ind w:left="720"/>
      <w:contextualSpacing/>
    </w:pPr>
  </w:style>
  <w:style w:type="paragraph" w:styleId="NoSpacing">
    <w:name w:val="No Spacing"/>
    <w:uiPriority w:val="1"/>
    <w:qFormat/>
    <w:rsid w:val="000B5085"/>
    <w:pPr>
      <w:spacing w:after="0" w:line="240" w:lineRule="auto"/>
    </w:pPr>
  </w:style>
  <w:style w:type="table" w:styleId="TableGrid">
    <w:name w:val="Table Grid"/>
    <w:basedOn w:val="TableNormal"/>
    <w:uiPriority w:val="59"/>
    <w:rsid w:val="000B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D68B9"/>
  </w:style>
  <w:style w:type="paragraph" w:styleId="BalloonText">
    <w:name w:val="Balloon Text"/>
    <w:basedOn w:val="Normal"/>
    <w:link w:val="BalloonTextChar"/>
    <w:uiPriority w:val="99"/>
    <w:semiHidden/>
    <w:unhideWhenUsed/>
    <w:rsid w:val="00984A25"/>
    <w:rPr>
      <w:rFonts w:ascii="Tahoma" w:hAnsi="Tahoma" w:cs="Tahoma"/>
      <w:sz w:val="16"/>
      <w:szCs w:val="16"/>
    </w:rPr>
  </w:style>
  <w:style w:type="character" w:customStyle="1" w:styleId="BalloonTextChar">
    <w:name w:val="Balloon Text Char"/>
    <w:basedOn w:val="DefaultParagraphFont"/>
    <w:link w:val="BalloonText"/>
    <w:uiPriority w:val="99"/>
    <w:semiHidden/>
    <w:rsid w:val="00984A2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160600"/>
    <w:rPr>
      <w:color w:val="800080" w:themeColor="followedHyperlink"/>
      <w:u w:val="single"/>
    </w:rPr>
  </w:style>
  <w:style w:type="character" w:customStyle="1" w:styleId="pointsymspan">
    <w:name w:val="point_sym_span"/>
    <w:basedOn w:val="DefaultParagraphFont"/>
    <w:rsid w:val="00584646"/>
    <w:rPr>
      <w:rFonts w:ascii="inherit" w:hAnsi="inherit" w:hint="default"/>
      <w:vanish w:val="0"/>
      <w:webHidden w:val="0"/>
      <w:sz w:val="24"/>
      <w:szCs w:val="24"/>
      <w:bdr w:val="none" w:sz="0" w:space="0" w:color="auto" w:frame="1"/>
      <w:shd w:val="clear" w:color="auto" w:fill="auto"/>
      <w:rtl w:val="0"/>
      <w:specVanish w:val="0"/>
    </w:rPr>
  </w:style>
  <w:style w:type="character" w:styleId="UnresolvedMention">
    <w:name w:val="Unresolved Mention"/>
    <w:basedOn w:val="DefaultParagraphFont"/>
    <w:uiPriority w:val="99"/>
    <w:semiHidden/>
    <w:unhideWhenUsed/>
    <w:rsid w:val="00CF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advice.org.uk/" TargetMode="External"/><Relationship Id="rId13" Type="http://schemas.openxmlformats.org/officeDocument/2006/relationships/hyperlink" Target="https://www2.cheshireadultlearning.org" TargetMode="External"/><Relationship Id="rId18" Type="http://schemas.openxmlformats.org/officeDocument/2006/relationships/hyperlink" Target="mailto:emma.cawley@cheshirewestandchester.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guide-to-the-general-data-protection-regulation" TargetMode="External"/><Relationship Id="rId7" Type="http://schemas.openxmlformats.org/officeDocument/2006/relationships/hyperlink" Target="https://nationalcareersservice.direct.gov.uk" TargetMode="External"/><Relationship Id="rId12" Type="http://schemas.openxmlformats.org/officeDocument/2006/relationships/hyperlink" Target="http://www.cheshirewestandchester.gov.uk/residents/education-and-learning/further-and-higher-education/skills-and-employment/adult-learning.aspx" TargetMode="External"/><Relationship Id="rId17" Type="http://schemas.openxmlformats.org/officeDocument/2006/relationships/hyperlink" Target="mailto:nina.hallmark@cheshirewestandchester.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eshirewestandchester.gov.uk/residents/education-and-learning/further-and-higher-education/skills-and-employment/skills-for-families-life-and-work" TargetMode="External"/><Relationship Id="rId20" Type="http://schemas.openxmlformats.org/officeDocument/2006/relationships/hyperlink" Target="https://www.gov.uk/grant-bursary-adult-learner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heshirewestandchester.gov.uk/residents/education-and-learning/further-and-higher-education.aspx" TargetMode="External"/><Relationship Id="rId24" Type="http://schemas.openxmlformats.org/officeDocument/2006/relationships/hyperlink" Target="http://www.matrixstandard.com" TargetMode="External"/><Relationship Id="rId5" Type="http://schemas.openxmlformats.org/officeDocument/2006/relationships/webSettings" Target="webSettings.xml"/><Relationship Id="rId15" Type="http://schemas.openxmlformats.org/officeDocument/2006/relationships/hyperlink" Target="https://www.cheshirewestandchester.gov.uk/residents/education-and-learning/further-and-higher-education/skills-and-employment/work-zones.aspx" TargetMode="External"/><Relationship Id="rId23" Type="http://schemas.openxmlformats.org/officeDocument/2006/relationships/image" Target="media/image2.png"/><Relationship Id="rId10" Type="http://schemas.openxmlformats.org/officeDocument/2006/relationships/hyperlink" Target="http://www.gov.uk" TargetMode="External"/><Relationship Id="rId19" Type="http://schemas.openxmlformats.org/officeDocument/2006/relationships/hyperlink" Target="https://www.livewell.cheshirewestandchester.gov.uk/Services/1279" TargetMode="External"/><Relationship Id="rId4" Type="http://schemas.openxmlformats.org/officeDocument/2006/relationships/settings" Target="settings.xml"/><Relationship Id="rId9" Type="http://schemas.openxmlformats.org/officeDocument/2006/relationships/hyperlink" Target="http://www.cheshirewestandchester.gov.uk/residents/housing" TargetMode="External"/><Relationship Id="rId14" Type="http://schemas.openxmlformats.org/officeDocument/2006/relationships/hyperlink" Target="https://www.gov.uk/government/get-involved/take-part/volunteer" TargetMode="External"/><Relationship Id="rId22" Type="http://schemas.openxmlformats.org/officeDocument/2006/relationships/hyperlink" Target="http://matrixstand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FADE-C72C-44AD-BBF1-4647691C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Vicky</dc:creator>
  <cp:lastModifiedBy>DAVIS, Vicky</cp:lastModifiedBy>
  <cp:revision>7</cp:revision>
  <cp:lastPrinted>2017-09-13T10:30:00Z</cp:lastPrinted>
  <dcterms:created xsi:type="dcterms:W3CDTF">2020-03-11T15:29:00Z</dcterms:created>
  <dcterms:modified xsi:type="dcterms:W3CDTF">2022-07-22T13:04:00Z</dcterms:modified>
</cp:coreProperties>
</file>