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F60" w:rsidRDefault="003A1F60">
      <w:pPr>
        <w:rPr>
          <w:color w:val="auto"/>
          <w:kern w:val="0"/>
          <w:sz w:val="24"/>
          <w:szCs w:val="24"/>
        </w:rPr>
      </w:pPr>
      <w:r>
        <w:rPr>
          <w:b/>
          <w:bCs/>
          <w:color w:val="FFFFFF"/>
          <w:sz w:val="112"/>
          <w:szCs w:val="112"/>
        </w:rPr>
        <w:t>Northwich Work Zone</w:t>
      </w:r>
    </w:p>
    <w:p w:rsidR="003A1F60" w:rsidRDefault="003A1F60">
      <w:pPr>
        <w:overflowPunct/>
        <w:spacing w:after="0" w:line="240" w:lineRule="auto"/>
        <w:rPr>
          <w:color w:val="auto"/>
          <w:kern w:val="0"/>
          <w:sz w:val="24"/>
          <w:szCs w:val="24"/>
        </w:rPr>
        <w:sectPr w:rsidR="003A1F60">
          <w:pgSz w:w="12240" w:h="15840"/>
          <w:pgMar w:top="1440" w:right="1440" w:bottom="1440" w:left="1440" w:header="720" w:footer="720" w:gutter="0"/>
          <w:cols w:space="720"/>
          <w:noEndnote/>
        </w:sectPr>
      </w:pPr>
    </w:p>
    <w:p w:rsidR="003A1F60" w:rsidRDefault="003A1F60">
      <w:pPr>
        <w:rPr>
          <w:color w:val="auto"/>
          <w:kern w:val="0"/>
          <w:sz w:val="24"/>
          <w:szCs w:val="24"/>
        </w:rPr>
      </w:pPr>
      <w:r>
        <w:rPr>
          <w:b/>
          <w:bCs/>
          <w:color w:val="F3F3F3"/>
          <w:sz w:val="52"/>
          <w:szCs w:val="52"/>
        </w:rPr>
        <w:t>Courses for Adults</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rPr>
          <w:color w:val="auto"/>
          <w:kern w:val="0"/>
          <w:sz w:val="24"/>
          <w:szCs w:val="24"/>
        </w:rPr>
      </w:pPr>
      <w:r>
        <w:rPr>
          <w:b/>
          <w:bCs/>
          <w:color w:val="F3F3F3"/>
          <w:sz w:val="52"/>
          <w:szCs w:val="52"/>
        </w:rPr>
        <w:t>January to April 2023</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560"/>
        <w:gridCol w:w="1387"/>
        <w:gridCol w:w="1309"/>
        <w:gridCol w:w="1621"/>
      </w:tblGrid>
      <w:tr w:rsidR="003A1F60">
        <w:tblPrEx>
          <w:tblCellMar>
            <w:top w:w="0" w:type="dxa"/>
            <w:left w:w="0" w:type="dxa"/>
            <w:bottom w:w="0" w:type="dxa"/>
            <w:right w:w="0" w:type="dxa"/>
          </w:tblCellMar>
        </w:tblPrEx>
        <w:trPr>
          <w:trHeight w:val="583"/>
        </w:trPr>
        <w:tc>
          <w:tcPr>
            <w:tcW w:w="3560" w:type="dxa"/>
            <w:tcBorders>
              <w:top w:val="single" w:sz="4" w:space="0" w:color="00B050"/>
              <w:left w:val="single" w:sz="4" w:space="0" w:color="00B050"/>
              <w:bottom w:val="single" w:sz="4" w:space="0" w:color="00B050"/>
              <w:right w:val="nil"/>
            </w:tcBorders>
            <w:shd w:val="clear" w:color="auto" w:fill="00B050"/>
          </w:tcPr>
          <w:p w:rsidR="003A1F60" w:rsidRDefault="003A1F60">
            <w:pPr>
              <w:rPr>
                <w:color w:val="auto"/>
                <w:kern w:val="0"/>
                <w:sz w:val="24"/>
                <w:szCs w:val="24"/>
              </w:rPr>
            </w:pPr>
            <w:r>
              <w:rPr>
                <w:b/>
                <w:bCs/>
                <w:color w:val="FFFFFF"/>
                <w:sz w:val="32"/>
                <w:szCs w:val="32"/>
              </w:rPr>
              <w:t>IT Digital Skills</w:t>
            </w:r>
          </w:p>
        </w:tc>
        <w:tc>
          <w:tcPr>
            <w:tcW w:w="1387" w:type="dxa"/>
            <w:tcBorders>
              <w:top w:val="single" w:sz="4" w:space="0" w:color="00B050"/>
              <w:left w:val="nil"/>
              <w:bottom w:val="single" w:sz="4" w:space="0" w:color="00B050"/>
              <w:right w:val="nil"/>
            </w:tcBorders>
            <w:shd w:val="clear" w:color="auto" w:fill="00B050"/>
          </w:tcPr>
          <w:p w:rsidR="003A1F60" w:rsidRDefault="003A1F60">
            <w:pPr>
              <w:rPr>
                <w:color w:val="auto"/>
                <w:kern w:val="0"/>
                <w:sz w:val="24"/>
                <w:szCs w:val="24"/>
              </w:rPr>
            </w:pPr>
          </w:p>
        </w:tc>
        <w:tc>
          <w:tcPr>
            <w:tcW w:w="1309" w:type="dxa"/>
            <w:tcBorders>
              <w:top w:val="single" w:sz="4" w:space="0" w:color="00B050"/>
              <w:left w:val="nil"/>
              <w:bottom w:val="single" w:sz="4" w:space="0" w:color="00B050"/>
              <w:right w:val="nil"/>
            </w:tcBorders>
            <w:shd w:val="clear" w:color="auto" w:fill="00B050"/>
          </w:tcPr>
          <w:p w:rsidR="003A1F60" w:rsidRDefault="003A1F60">
            <w:pPr>
              <w:rPr>
                <w:color w:val="auto"/>
                <w:kern w:val="0"/>
                <w:sz w:val="24"/>
                <w:szCs w:val="24"/>
              </w:rPr>
            </w:pPr>
          </w:p>
        </w:tc>
        <w:tc>
          <w:tcPr>
            <w:tcW w:w="1621" w:type="dxa"/>
            <w:tcBorders>
              <w:top w:val="single" w:sz="4" w:space="0" w:color="00B050"/>
              <w:left w:val="nil"/>
              <w:bottom w:val="single" w:sz="4" w:space="0" w:color="00B050"/>
              <w:right w:val="single" w:sz="4" w:space="0" w:color="00B050"/>
            </w:tcBorders>
            <w:shd w:val="clear" w:color="auto" w:fill="00B050"/>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443"/>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sz w:val="24"/>
                <w:szCs w:val="24"/>
              </w:rPr>
              <w:t xml:space="preserve">Course </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sz w:val="24"/>
                <w:szCs w:val="24"/>
              </w:rPr>
              <w:t>Duration</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sz w:val="24"/>
                <w:szCs w:val="24"/>
              </w:rPr>
              <w:t>Day</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sz w:val="24"/>
                <w:szCs w:val="24"/>
              </w:rPr>
              <w:t>Time</w:t>
            </w:r>
          </w:p>
        </w:tc>
      </w:tr>
      <w:tr w:rsidR="003A1F60">
        <w:tblPrEx>
          <w:tblCellMar>
            <w:top w:w="0" w:type="dxa"/>
            <w:left w:w="0" w:type="dxa"/>
            <w:bottom w:w="0" w:type="dxa"/>
            <w:right w:w="0" w:type="dxa"/>
          </w:tblCellMar>
        </w:tblPrEx>
        <w:trPr>
          <w:trHeight w:val="669"/>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Computing for Beginners</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Ongoing</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Wednesday</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09:15—10:45 11:00—12:30</w:t>
            </w:r>
          </w:p>
        </w:tc>
      </w:tr>
      <w:tr w:rsidR="003A1F60">
        <w:tblPrEx>
          <w:tblCellMar>
            <w:top w:w="0" w:type="dxa"/>
            <w:left w:w="0" w:type="dxa"/>
            <w:bottom w:w="0" w:type="dxa"/>
            <w:right w:w="0" w:type="dxa"/>
          </w:tblCellMar>
        </w:tblPrEx>
        <w:trPr>
          <w:trHeight w:val="735"/>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 xml:space="preserve">Entry Level 3 and Level 1 Essential Digital Skills for Work </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Ongoing</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Thursday</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spacing w:line="180" w:lineRule="auto"/>
              <w:jc w:val="center"/>
              <w:rPr>
                <w:color w:val="auto"/>
                <w:kern w:val="0"/>
                <w:sz w:val="24"/>
                <w:szCs w:val="24"/>
              </w:rPr>
            </w:pPr>
            <w:r>
              <w:rPr>
                <w:b/>
                <w:bCs/>
              </w:rPr>
              <w:t>09:15—11:15        11:30—13:30 14:00—16:00</w:t>
            </w:r>
          </w:p>
        </w:tc>
      </w:tr>
      <w:tr w:rsidR="003A1F60">
        <w:tblPrEx>
          <w:tblCellMar>
            <w:top w:w="0" w:type="dxa"/>
            <w:left w:w="0" w:type="dxa"/>
            <w:bottom w:w="0" w:type="dxa"/>
            <w:right w:w="0" w:type="dxa"/>
          </w:tblCellMar>
        </w:tblPrEx>
        <w:trPr>
          <w:trHeight w:val="684"/>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widowControl/>
              <w:rPr>
                <w:color w:val="auto"/>
                <w:kern w:val="0"/>
                <w:sz w:val="24"/>
                <w:szCs w:val="24"/>
              </w:rPr>
            </w:pPr>
            <w:r>
              <w:rPr>
                <w:b/>
                <w:bCs/>
              </w:rPr>
              <w:t>Level 1 and 2 IT unit (Word &amp; Excel)</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Ongoing</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Thursday</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spacing w:line="180" w:lineRule="auto"/>
              <w:jc w:val="center"/>
              <w:rPr>
                <w:color w:val="auto"/>
                <w:kern w:val="0"/>
                <w:sz w:val="24"/>
                <w:szCs w:val="24"/>
              </w:rPr>
            </w:pPr>
            <w:r>
              <w:rPr>
                <w:b/>
                <w:bCs/>
              </w:rPr>
              <w:t>09:15—11.15        11.30—13.30 14:00—16:00</w:t>
            </w:r>
          </w:p>
        </w:tc>
      </w:tr>
      <w:tr w:rsidR="003A1F60">
        <w:tblPrEx>
          <w:tblCellMar>
            <w:top w:w="0" w:type="dxa"/>
            <w:left w:w="0" w:type="dxa"/>
            <w:bottom w:w="0" w:type="dxa"/>
            <w:right w:w="0" w:type="dxa"/>
          </w:tblCellMar>
        </w:tblPrEx>
        <w:trPr>
          <w:trHeight w:val="574"/>
        </w:trPr>
        <w:tc>
          <w:tcPr>
            <w:tcW w:w="3560" w:type="dxa"/>
            <w:tcBorders>
              <w:top w:val="single" w:sz="4" w:space="0" w:color="00B050"/>
              <w:left w:val="single" w:sz="4" w:space="0" w:color="00B050"/>
              <w:bottom w:val="single" w:sz="4" w:space="0" w:color="00B050"/>
              <w:right w:val="nil"/>
            </w:tcBorders>
            <w:shd w:val="clear" w:color="auto" w:fill="00B050"/>
          </w:tcPr>
          <w:p w:rsidR="003A1F60" w:rsidRDefault="003A1F60">
            <w:pPr>
              <w:rPr>
                <w:color w:val="auto"/>
                <w:kern w:val="0"/>
                <w:sz w:val="24"/>
                <w:szCs w:val="24"/>
              </w:rPr>
            </w:pPr>
            <w:r>
              <w:rPr>
                <w:b/>
                <w:bCs/>
                <w:color w:val="FFFFFF"/>
                <w:sz w:val="32"/>
                <w:szCs w:val="32"/>
              </w:rPr>
              <w:t>Sector Specific  Courses</w:t>
            </w:r>
          </w:p>
        </w:tc>
        <w:tc>
          <w:tcPr>
            <w:tcW w:w="1387" w:type="dxa"/>
            <w:tcBorders>
              <w:top w:val="single" w:sz="4" w:space="0" w:color="00B050"/>
              <w:left w:val="nil"/>
              <w:bottom w:val="single" w:sz="4" w:space="0" w:color="00B050"/>
              <w:right w:val="nil"/>
            </w:tcBorders>
            <w:shd w:val="clear" w:color="auto" w:fill="00B050"/>
          </w:tcPr>
          <w:p w:rsidR="003A1F60" w:rsidRDefault="003A1F60">
            <w:pPr>
              <w:rPr>
                <w:color w:val="auto"/>
                <w:kern w:val="0"/>
                <w:sz w:val="24"/>
                <w:szCs w:val="24"/>
              </w:rPr>
            </w:pPr>
          </w:p>
        </w:tc>
        <w:tc>
          <w:tcPr>
            <w:tcW w:w="1309" w:type="dxa"/>
            <w:tcBorders>
              <w:top w:val="single" w:sz="4" w:space="0" w:color="00B050"/>
              <w:left w:val="nil"/>
              <w:bottom w:val="single" w:sz="4" w:space="0" w:color="00B050"/>
              <w:right w:val="nil"/>
            </w:tcBorders>
            <w:shd w:val="clear" w:color="auto" w:fill="00B050"/>
          </w:tcPr>
          <w:p w:rsidR="003A1F60" w:rsidRDefault="003A1F60">
            <w:pPr>
              <w:rPr>
                <w:color w:val="auto"/>
                <w:kern w:val="0"/>
                <w:sz w:val="24"/>
                <w:szCs w:val="24"/>
              </w:rPr>
            </w:pPr>
          </w:p>
        </w:tc>
        <w:tc>
          <w:tcPr>
            <w:tcW w:w="1621" w:type="dxa"/>
            <w:tcBorders>
              <w:top w:val="single" w:sz="4" w:space="0" w:color="00B050"/>
              <w:left w:val="nil"/>
              <w:bottom w:val="single" w:sz="4" w:space="0" w:color="00B050"/>
              <w:right w:val="single" w:sz="4" w:space="0" w:color="00B050"/>
            </w:tcBorders>
            <w:shd w:val="clear" w:color="auto" w:fill="00B050"/>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648"/>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CSCS Construction Card</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30/01/23—01/02/23</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Mon—Wed</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09:15—15:00</w:t>
            </w:r>
          </w:p>
        </w:tc>
      </w:tr>
      <w:tr w:rsidR="003A1F60">
        <w:tblPrEx>
          <w:tblCellMar>
            <w:top w:w="0" w:type="dxa"/>
            <w:left w:w="0" w:type="dxa"/>
            <w:bottom w:w="0" w:type="dxa"/>
            <w:right w:w="0" w:type="dxa"/>
          </w:tblCellMar>
        </w:tblPrEx>
        <w:trPr>
          <w:trHeight w:val="775"/>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b/>
                <w:bCs/>
              </w:rPr>
            </w:pPr>
            <w:r>
              <w:rPr>
                <w:b/>
                <w:bCs/>
              </w:rPr>
              <w:t>L2 Cleaning and Support</w:t>
            </w:r>
          </w:p>
          <w:p w:rsidR="003A1F60" w:rsidRDefault="003A1F60">
            <w:pPr>
              <w:rPr>
                <w:color w:val="auto"/>
                <w:kern w:val="0"/>
                <w:sz w:val="24"/>
                <w:szCs w:val="24"/>
              </w:rPr>
            </w:pP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27/02/23 —01/03/23</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Mon—Wed</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09:30—14:30</w:t>
            </w:r>
          </w:p>
        </w:tc>
      </w:tr>
      <w:tr w:rsidR="003A1F60">
        <w:tblPrEx>
          <w:tblCellMar>
            <w:top w:w="0" w:type="dxa"/>
            <w:left w:w="0" w:type="dxa"/>
            <w:bottom w:w="0" w:type="dxa"/>
            <w:right w:w="0" w:type="dxa"/>
          </w:tblCellMar>
        </w:tblPrEx>
        <w:trPr>
          <w:trHeight w:val="669"/>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L1 Food Safety</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02/03/23</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Thursday</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09:30—16:00</w:t>
            </w:r>
          </w:p>
        </w:tc>
      </w:tr>
      <w:tr w:rsidR="003A1F60">
        <w:tblPrEx>
          <w:tblCellMar>
            <w:top w:w="0" w:type="dxa"/>
            <w:left w:w="0" w:type="dxa"/>
            <w:bottom w:w="0" w:type="dxa"/>
            <w:right w:w="0" w:type="dxa"/>
          </w:tblCellMar>
        </w:tblPrEx>
        <w:trPr>
          <w:trHeight w:val="686"/>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E3 Health &amp; Wellbeing</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21/03/23 —24/03/23</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Tue—Fri</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09:15—14:45</w:t>
            </w:r>
          </w:p>
        </w:tc>
      </w:tr>
      <w:tr w:rsidR="003A1F60">
        <w:tblPrEx>
          <w:tblCellMar>
            <w:top w:w="0" w:type="dxa"/>
            <w:left w:w="0" w:type="dxa"/>
            <w:bottom w:w="0" w:type="dxa"/>
            <w:right w:w="0" w:type="dxa"/>
          </w:tblCellMar>
        </w:tblPrEx>
        <w:trPr>
          <w:trHeight w:val="686"/>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L1 Customer Services</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27/03/23—31/03/23</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Tue—Fri</w:t>
            </w:r>
            <w:r>
              <w:rPr>
                <w:b/>
                <w:bCs/>
              </w:rPr>
              <w:br/>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09:15—14:45</w:t>
            </w:r>
          </w:p>
        </w:tc>
      </w:tr>
      <w:tr w:rsidR="003A1F60">
        <w:tblPrEx>
          <w:tblCellMar>
            <w:top w:w="0" w:type="dxa"/>
            <w:left w:w="0" w:type="dxa"/>
            <w:bottom w:w="0" w:type="dxa"/>
            <w:right w:w="0" w:type="dxa"/>
          </w:tblCellMar>
        </w:tblPrEx>
        <w:trPr>
          <w:trHeight w:val="686"/>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TBC</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27/03/23—29/03/23</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Mon—Wed</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09:15—14:45</w:t>
            </w:r>
          </w:p>
        </w:tc>
      </w:tr>
      <w:tr w:rsidR="003A1F60">
        <w:tblPrEx>
          <w:tblCellMar>
            <w:top w:w="0" w:type="dxa"/>
            <w:left w:w="0" w:type="dxa"/>
            <w:bottom w:w="0" w:type="dxa"/>
            <w:right w:w="0" w:type="dxa"/>
          </w:tblCellMar>
        </w:tblPrEx>
        <w:trPr>
          <w:trHeight w:val="457"/>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FLT Counterbalance &amp; Reach</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Ongoing</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Mon—Sat</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08:30—16:00</w:t>
            </w:r>
          </w:p>
        </w:tc>
      </w:tr>
      <w:tr w:rsidR="003A1F60">
        <w:tblPrEx>
          <w:tblCellMar>
            <w:top w:w="0" w:type="dxa"/>
            <w:left w:w="0" w:type="dxa"/>
            <w:bottom w:w="0" w:type="dxa"/>
            <w:right w:w="0" w:type="dxa"/>
          </w:tblCellMar>
        </w:tblPrEx>
        <w:trPr>
          <w:trHeight w:val="516"/>
        </w:trPr>
        <w:tc>
          <w:tcPr>
            <w:tcW w:w="3560" w:type="dxa"/>
            <w:tcBorders>
              <w:top w:val="single" w:sz="4" w:space="0" w:color="00B050"/>
              <w:left w:val="single" w:sz="4" w:space="0" w:color="00B050"/>
              <w:bottom w:val="single" w:sz="4" w:space="0" w:color="00B050"/>
              <w:right w:val="nil"/>
            </w:tcBorders>
            <w:shd w:val="clear" w:color="auto" w:fill="00B050"/>
          </w:tcPr>
          <w:p w:rsidR="003A1F60" w:rsidRDefault="003A1F60">
            <w:pPr>
              <w:rPr>
                <w:color w:val="auto"/>
                <w:kern w:val="0"/>
                <w:sz w:val="24"/>
                <w:szCs w:val="24"/>
              </w:rPr>
            </w:pPr>
            <w:r>
              <w:rPr>
                <w:b/>
                <w:bCs/>
                <w:color w:val="FFFFFF"/>
                <w:sz w:val="32"/>
                <w:szCs w:val="32"/>
              </w:rPr>
              <w:t>Drop in Services</w:t>
            </w:r>
          </w:p>
        </w:tc>
        <w:tc>
          <w:tcPr>
            <w:tcW w:w="1387" w:type="dxa"/>
            <w:tcBorders>
              <w:top w:val="single" w:sz="4" w:space="0" w:color="00B050"/>
              <w:left w:val="nil"/>
              <w:bottom w:val="single" w:sz="4" w:space="0" w:color="00B050"/>
              <w:right w:val="nil"/>
            </w:tcBorders>
            <w:shd w:val="clear" w:color="auto" w:fill="00B050"/>
          </w:tcPr>
          <w:p w:rsidR="003A1F60" w:rsidRDefault="003A1F60">
            <w:pPr>
              <w:rPr>
                <w:color w:val="auto"/>
                <w:kern w:val="0"/>
                <w:sz w:val="24"/>
                <w:szCs w:val="24"/>
              </w:rPr>
            </w:pPr>
          </w:p>
        </w:tc>
        <w:tc>
          <w:tcPr>
            <w:tcW w:w="1309" w:type="dxa"/>
            <w:tcBorders>
              <w:top w:val="single" w:sz="4" w:space="0" w:color="00B050"/>
              <w:left w:val="nil"/>
              <w:bottom w:val="single" w:sz="4" w:space="0" w:color="00B050"/>
              <w:right w:val="nil"/>
            </w:tcBorders>
            <w:shd w:val="clear" w:color="auto" w:fill="00B050"/>
          </w:tcPr>
          <w:p w:rsidR="003A1F60" w:rsidRDefault="003A1F60">
            <w:pPr>
              <w:rPr>
                <w:color w:val="auto"/>
                <w:kern w:val="0"/>
                <w:sz w:val="24"/>
                <w:szCs w:val="24"/>
              </w:rPr>
            </w:pPr>
          </w:p>
        </w:tc>
        <w:tc>
          <w:tcPr>
            <w:tcW w:w="1621" w:type="dxa"/>
            <w:tcBorders>
              <w:top w:val="single" w:sz="4" w:space="0" w:color="00B050"/>
              <w:left w:val="nil"/>
              <w:bottom w:val="single" w:sz="4" w:space="0" w:color="00B050"/>
              <w:right w:val="single" w:sz="4" w:space="0" w:color="00B050"/>
            </w:tcBorders>
            <w:shd w:val="clear" w:color="auto" w:fill="00B050"/>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418"/>
        </w:trPr>
        <w:tc>
          <w:tcPr>
            <w:tcW w:w="3560"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Work Club—CVs &amp; Applications</w:t>
            </w:r>
          </w:p>
        </w:tc>
        <w:tc>
          <w:tcPr>
            <w:tcW w:w="1387"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Ongoing</w:t>
            </w:r>
          </w:p>
        </w:tc>
        <w:tc>
          <w:tcPr>
            <w:tcW w:w="1309"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Wednesday</w:t>
            </w:r>
          </w:p>
        </w:tc>
        <w:tc>
          <w:tcPr>
            <w:tcW w:w="1621" w:type="dxa"/>
            <w:tcBorders>
              <w:top w:val="single" w:sz="4" w:space="0" w:color="00B050"/>
              <w:left w:val="single" w:sz="4" w:space="0" w:color="00B050"/>
              <w:bottom w:val="single" w:sz="4" w:space="0" w:color="00B050"/>
              <w:right w:val="single" w:sz="4" w:space="0" w:color="00B050"/>
            </w:tcBorders>
          </w:tcPr>
          <w:p w:rsidR="003A1F60" w:rsidRDefault="003A1F60">
            <w:pPr>
              <w:jc w:val="center"/>
              <w:rPr>
                <w:color w:val="auto"/>
                <w:kern w:val="0"/>
                <w:sz w:val="24"/>
                <w:szCs w:val="24"/>
              </w:rPr>
            </w:pPr>
            <w:r>
              <w:rPr>
                <w:b/>
                <w:bCs/>
              </w:rPr>
              <w:t>13:00—15:00</w:t>
            </w:r>
          </w:p>
        </w:tc>
      </w:tr>
    </w:tbl>
    <w:p w:rsidR="003A1F60" w:rsidRDefault="003A1F60">
      <w:pPr>
        <w:jc w:val="center"/>
        <w:rPr>
          <w:color w:val="auto"/>
          <w:kern w:val="0"/>
          <w:sz w:val="24"/>
          <w:szCs w:val="24"/>
        </w:rPr>
      </w:pPr>
      <w:r>
        <w:rPr>
          <w:b/>
          <w:bCs/>
          <w:color w:val="FFFFFF"/>
          <w:sz w:val="28"/>
          <w:szCs w:val="28"/>
          <w:u w:val="single"/>
        </w:rPr>
        <w:t xml:space="preserve">FREE </w:t>
      </w:r>
      <w:r>
        <w:rPr>
          <w:b/>
          <w:bCs/>
          <w:color w:val="FFFFFF"/>
          <w:sz w:val="28"/>
          <w:szCs w:val="28"/>
        </w:rPr>
        <w:t xml:space="preserve">if you are 19 + </w:t>
      </w:r>
      <w:r>
        <w:rPr>
          <w:b/>
          <w:bCs/>
          <w:color w:val="FFFFFF"/>
          <w:sz w:val="28"/>
          <w:szCs w:val="28"/>
        </w:rPr>
        <w:br/>
        <w:t xml:space="preserve">and on an out of work     benefit OR earning less </w:t>
      </w:r>
      <w:r>
        <w:rPr>
          <w:b/>
          <w:bCs/>
          <w:color w:val="FFFFFF"/>
          <w:sz w:val="28"/>
          <w:szCs w:val="28"/>
        </w:rPr>
        <w:br/>
        <w:t xml:space="preserve">than £18,525 </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spacing w:after="0" w:line="240" w:lineRule="auto"/>
        <w:jc w:val="center"/>
      </w:pPr>
      <w:r>
        <w:rPr>
          <w:b/>
          <w:bCs/>
          <w:sz w:val="28"/>
          <w:szCs w:val="28"/>
        </w:rPr>
        <w:t>Northwich Work Zone</w:t>
      </w:r>
      <w:r>
        <w:rPr>
          <w:b/>
          <w:bCs/>
          <w:sz w:val="16"/>
          <w:szCs w:val="16"/>
        </w:rPr>
        <w:br/>
      </w:r>
      <w:r>
        <w:t>Waterside House,</w:t>
      </w:r>
    </w:p>
    <w:p w:rsidR="003A1F60" w:rsidRDefault="003A1F60">
      <w:pPr>
        <w:spacing w:after="0" w:line="240" w:lineRule="auto"/>
        <w:jc w:val="center"/>
      </w:pPr>
      <w:r>
        <w:t>Navigation Road,</w:t>
      </w:r>
    </w:p>
    <w:p w:rsidR="003A1F60" w:rsidRDefault="003A1F60">
      <w:pPr>
        <w:spacing w:after="0" w:line="240" w:lineRule="auto"/>
        <w:jc w:val="center"/>
      </w:pPr>
      <w:r>
        <w:t>Northwich,</w:t>
      </w:r>
    </w:p>
    <w:p w:rsidR="003A1F60" w:rsidRDefault="003A1F60">
      <w:pPr>
        <w:spacing w:after="0" w:line="240" w:lineRule="auto"/>
        <w:jc w:val="center"/>
        <w:rPr>
          <w:color w:val="auto"/>
          <w:kern w:val="0"/>
          <w:sz w:val="24"/>
          <w:szCs w:val="24"/>
        </w:rPr>
      </w:pPr>
      <w:r>
        <w:t>CW8 1BE</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jc w:val="center"/>
        <w:rPr>
          <w:color w:val="auto"/>
          <w:kern w:val="0"/>
          <w:sz w:val="24"/>
          <w:szCs w:val="24"/>
        </w:rPr>
      </w:pPr>
      <w:r>
        <w:rPr>
          <w:b/>
          <w:bCs/>
          <w:color w:val="FFFFFF"/>
          <w:sz w:val="72"/>
          <w:szCs w:val="72"/>
        </w:rPr>
        <w:t>BOOK NOW — 07833 236 675</w:t>
      </w:r>
      <w:r>
        <w:rPr>
          <w:rFonts w:ascii="Times New Roman" w:hAnsi="Times New Roman" w:cs="Times New Roman"/>
          <w:b/>
          <w:bCs/>
          <w:color w:val="FFFFFF"/>
          <w:sz w:val="72"/>
          <w:szCs w:val="72"/>
        </w:rPr>
        <w:t xml:space="preserve"> </w:t>
      </w:r>
      <w:r>
        <w:rPr>
          <w:rFonts w:hAnsi="Times New Roman"/>
          <w:b/>
          <w:bCs/>
          <w:color w:val="FFFFFF"/>
          <w:sz w:val="72"/>
          <w:szCs w:val="72"/>
        </w:rPr>
        <w:br/>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rPr>
          <w:color w:val="auto"/>
          <w:kern w:val="0"/>
          <w:sz w:val="24"/>
          <w:szCs w:val="24"/>
        </w:rPr>
      </w:pPr>
      <w:r>
        <w:rPr>
          <w:rFonts w:hAnsi="Times New Roman"/>
          <w:b/>
          <w:bCs/>
          <w:color w:val="F3F3F3"/>
          <w:sz w:val="32"/>
          <w:szCs w:val="32"/>
        </w:rPr>
        <w:t>workzonenorthwich@cheshirewestandchester.gov.uk</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rPr>
          <w:color w:val="auto"/>
          <w:kern w:val="0"/>
          <w:sz w:val="24"/>
          <w:szCs w:val="24"/>
        </w:rPr>
      </w:pPr>
      <w:r>
        <w:rPr>
          <w:b/>
          <w:bCs/>
          <w:sz w:val="22"/>
          <w:szCs w:val="22"/>
        </w:rPr>
        <w:t xml:space="preserve"> Tailored 1-2-1 Mentoring support</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jc w:val="center"/>
        <w:rPr>
          <w:color w:val="auto"/>
          <w:kern w:val="0"/>
          <w:sz w:val="24"/>
          <w:szCs w:val="24"/>
        </w:rPr>
      </w:pPr>
      <w:r>
        <w:rPr>
          <w:b/>
          <w:bCs/>
          <w:color w:val="FFFFFF"/>
          <w:sz w:val="56"/>
          <w:szCs w:val="56"/>
        </w:rPr>
        <w:t>FREE</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p w:rsidR="003A1F60" w:rsidRDefault="003A1F60">
      <w:pPr>
        <w:rPr>
          <w:color w:val="auto"/>
          <w:kern w:val="0"/>
          <w:sz w:val="24"/>
          <w:szCs w:val="24"/>
        </w:rPr>
      </w:pPr>
      <w:r>
        <w:rPr>
          <w:b/>
          <w:bCs/>
          <w:color w:val="FFFFFF"/>
          <w:sz w:val="56"/>
          <w:szCs w:val="56"/>
        </w:rPr>
        <w:t>COURSES</w:t>
      </w:r>
    </w:p>
    <w:p w:rsidR="003A1F60" w:rsidRDefault="003A1F60">
      <w:pPr>
        <w:overflowPunct/>
        <w:spacing w:after="0" w:line="240" w:lineRule="auto"/>
        <w:rPr>
          <w:color w:val="auto"/>
          <w:kern w:val="0"/>
          <w:sz w:val="24"/>
          <w:szCs w:val="24"/>
        </w:rPr>
        <w:sectPr w:rsidR="003A1F60">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977"/>
        <w:gridCol w:w="1754"/>
        <w:gridCol w:w="2700"/>
        <w:gridCol w:w="928"/>
        <w:gridCol w:w="928"/>
        <w:gridCol w:w="929"/>
        <w:gridCol w:w="928"/>
        <w:gridCol w:w="854"/>
      </w:tblGrid>
      <w:tr w:rsidR="003A1F60">
        <w:tblPrEx>
          <w:tblCellMar>
            <w:top w:w="0" w:type="dxa"/>
            <w:left w:w="0" w:type="dxa"/>
            <w:bottom w:w="0" w:type="dxa"/>
            <w:right w:w="0" w:type="dxa"/>
          </w:tblCellMar>
        </w:tblPrEx>
        <w:trPr>
          <w:trHeight w:val="520"/>
        </w:trPr>
        <w:tc>
          <w:tcPr>
            <w:tcW w:w="1977" w:type="dxa"/>
            <w:tcBorders>
              <w:top w:val="single" w:sz="4" w:space="0" w:color="5B9BD5"/>
              <w:left w:val="single" w:sz="4" w:space="0" w:color="5B9BD5"/>
              <w:bottom w:val="single" w:sz="4" w:space="0" w:color="00B050"/>
              <w:right w:val="nil"/>
            </w:tcBorders>
            <w:shd w:val="clear" w:color="auto" w:fill="00B050"/>
          </w:tcPr>
          <w:p w:rsidR="003A1F60" w:rsidRDefault="003A1F60">
            <w:pPr>
              <w:rPr>
                <w:color w:val="auto"/>
                <w:kern w:val="0"/>
                <w:sz w:val="24"/>
                <w:szCs w:val="24"/>
              </w:rPr>
            </w:pPr>
            <w:r>
              <w:rPr>
                <w:b/>
                <w:bCs/>
                <w:color w:val="FFFFFF"/>
                <w:sz w:val="32"/>
                <w:szCs w:val="32"/>
              </w:rPr>
              <w:t>Course Overviews</w:t>
            </w:r>
          </w:p>
        </w:tc>
        <w:tc>
          <w:tcPr>
            <w:tcW w:w="1754" w:type="dxa"/>
            <w:tcBorders>
              <w:top w:val="single" w:sz="4" w:space="0" w:color="5B9BD5"/>
              <w:left w:val="nil"/>
              <w:bottom w:val="single" w:sz="4" w:space="0" w:color="00B050"/>
              <w:right w:val="nil"/>
            </w:tcBorders>
            <w:shd w:val="clear" w:color="auto" w:fill="00B050"/>
          </w:tcPr>
          <w:p w:rsidR="003A1F60" w:rsidRDefault="003A1F60">
            <w:pPr>
              <w:rPr>
                <w:color w:val="auto"/>
                <w:kern w:val="0"/>
                <w:sz w:val="24"/>
                <w:szCs w:val="24"/>
              </w:rPr>
            </w:pPr>
          </w:p>
        </w:tc>
        <w:tc>
          <w:tcPr>
            <w:tcW w:w="2700" w:type="dxa"/>
            <w:tcBorders>
              <w:top w:val="single" w:sz="4" w:space="0" w:color="5B9BD5"/>
              <w:left w:val="nil"/>
              <w:bottom w:val="single" w:sz="4" w:space="0" w:color="00B050"/>
              <w:right w:val="nil"/>
            </w:tcBorders>
            <w:shd w:val="clear" w:color="auto" w:fill="00B050"/>
          </w:tcPr>
          <w:p w:rsidR="003A1F60" w:rsidRDefault="003A1F60">
            <w:pPr>
              <w:rPr>
                <w:color w:val="auto"/>
                <w:kern w:val="0"/>
                <w:sz w:val="24"/>
                <w:szCs w:val="24"/>
              </w:rPr>
            </w:pPr>
          </w:p>
        </w:tc>
        <w:tc>
          <w:tcPr>
            <w:tcW w:w="928" w:type="dxa"/>
            <w:tcBorders>
              <w:top w:val="single" w:sz="4" w:space="0" w:color="5B9BD5"/>
              <w:left w:val="nil"/>
              <w:bottom w:val="single" w:sz="4" w:space="0" w:color="00B050"/>
              <w:right w:val="nil"/>
            </w:tcBorders>
            <w:shd w:val="clear" w:color="auto" w:fill="00B050"/>
          </w:tcPr>
          <w:p w:rsidR="003A1F60" w:rsidRDefault="003A1F60">
            <w:pPr>
              <w:rPr>
                <w:color w:val="auto"/>
                <w:kern w:val="0"/>
                <w:sz w:val="24"/>
                <w:szCs w:val="24"/>
              </w:rPr>
            </w:pPr>
          </w:p>
        </w:tc>
        <w:tc>
          <w:tcPr>
            <w:tcW w:w="928" w:type="dxa"/>
            <w:tcBorders>
              <w:top w:val="single" w:sz="4" w:space="0" w:color="5B9BD5"/>
              <w:left w:val="nil"/>
              <w:bottom w:val="single" w:sz="4" w:space="0" w:color="00B050"/>
              <w:right w:val="nil"/>
            </w:tcBorders>
            <w:shd w:val="clear" w:color="auto" w:fill="00B050"/>
          </w:tcPr>
          <w:p w:rsidR="003A1F60" w:rsidRDefault="003A1F60">
            <w:pPr>
              <w:rPr>
                <w:color w:val="auto"/>
                <w:kern w:val="0"/>
                <w:sz w:val="24"/>
                <w:szCs w:val="24"/>
              </w:rPr>
            </w:pPr>
          </w:p>
        </w:tc>
        <w:tc>
          <w:tcPr>
            <w:tcW w:w="929" w:type="dxa"/>
            <w:tcBorders>
              <w:top w:val="single" w:sz="4" w:space="0" w:color="5B9BD5"/>
              <w:left w:val="nil"/>
              <w:bottom w:val="single" w:sz="4" w:space="0" w:color="00B050"/>
              <w:right w:val="nil"/>
            </w:tcBorders>
            <w:shd w:val="clear" w:color="auto" w:fill="00B050"/>
          </w:tcPr>
          <w:p w:rsidR="003A1F60" w:rsidRDefault="003A1F60">
            <w:pPr>
              <w:rPr>
                <w:color w:val="auto"/>
                <w:kern w:val="0"/>
                <w:sz w:val="24"/>
                <w:szCs w:val="24"/>
              </w:rPr>
            </w:pPr>
          </w:p>
        </w:tc>
        <w:tc>
          <w:tcPr>
            <w:tcW w:w="928" w:type="dxa"/>
            <w:tcBorders>
              <w:top w:val="single" w:sz="4" w:space="0" w:color="5B9BD5"/>
              <w:left w:val="nil"/>
              <w:bottom w:val="single" w:sz="4" w:space="0" w:color="00B050"/>
              <w:right w:val="nil"/>
            </w:tcBorders>
            <w:shd w:val="clear" w:color="auto" w:fill="00B050"/>
          </w:tcPr>
          <w:p w:rsidR="003A1F60" w:rsidRDefault="003A1F60">
            <w:pPr>
              <w:rPr>
                <w:color w:val="auto"/>
                <w:kern w:val="0"/>
                <w:sz w:val="24"/>
                <w:szCs w:val="24"/>
              </w:rPr>
            </w:pPr>
          </w:p>
        </w:tc>
        <w:tc>
          <w:tcPr>
            <w:tcW w:w="854" w:type="dxa"/>
            <w:tcBorders>
              <w:top w:val="single" w:sz="4" w:space="0" w:color="5B9BD5"/>
              <w:left w:val="nil"/>
              <w:bottom w:val="single" w:sz="4" w:space="0" w:color="00B050"/>
              <w:right w:val="single" w:sz="4" w:space="0" w:color="5B9BD5"/>
            </w:tcBorders>
            <w:shd w:val="clear" w:color="auto" w:fill="00B050"/>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614"/>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sz w:val="18"/>
                <w:szCs w:val="18"/>
              </w:rPr>
              <w:t>Steps To Work</w:t>
            </w:r>
          </w:p>
        </w:tc>
        <w:tc>
          <w:tcPr>
            <w:tcW w:w="1754" w:type="dxa"/>
            <w:tcBorders>
              <w:top w:val="single" w:sz="4" w:space="0" w:color="00B050"/>
              <w:left w:val="single" w:sz="4" w:space="0" w:color="00B050"/>
              <w:bottom w:val="single" w:sz="4" w:space="0" w:color="00B050"/>
              <w:right w:val="nil"/>
            </w:tcBorders>
          </w:tcPr>
          <w:p w:rsidR="003A1F60" w:rsidRDefault="003A1F60">
            <w:pPr>
              <w:rPr>
                <w:color w:val="auto"/>
                <w:kern w:val="0"/>
                <w:sz w:val="24"/>
                <w:szCs w:val="24"/>
              </w:rPr>
            </w:pPr>
            <w:r>
              <w:rPr>
                <w:sz w:val="18"/>
                <w:szCs w:val="18"/>
              </w:rPr>
              <w:t>Registration to the Work Zone, looking at all previous skills, knowledge and employment history to develop an action plan for all you needs moving forwards.</w:t>
            </w:r>
          </w:p>
        </w:tc>
        <w:tc>
          <w:tcPr>
            <w:tcW w:w="2700"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606"/>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sz w:val="18"/>
                <w:szCs w:val="18"/>
              </w:rPr>
              <w:t>Employment Support Mentoring</w:t>
            </w:r>
          </w:p>
        </w:tc>
        <w:tc>
          <w:tcPr>
            <w:tcW w:w="1754" w:type="dxa"/>
            <w:tcBorders>
              <w:top w:val="single" w:sz="4" w:space="0" w:color="00B050"/>
              <w:left w:val="single" w:sz="4" w:space="0" w:color="00B050"/>
              <w:bottom w:val="single" w:sz="4" w:space="0" w:color="00B050"/>
              <w:right w:val="nil"/>
            </w:tcBorders>
          </w:tcPr>
          <w:p w:rsidR="003A1F60" w:rsidRDefault="003A1F60">
            <w:pPr>
              <w:rPr>
                <w:color w:val="auto"/>
                <w:kern w:val="0"/>
                <w:sz w:val="24"/>
                <w:szCs w:val="24"/>
              </w:rPr>
            </w:pPr>
            <w:r>
              <w:rPr>
                <w:sz w:val="18"/>
                <w:szCs w:val="18"/>
              </w:rPr>
              <w:t>One to one support that will help you find the right pathway to employment. We can offer ongoing support and guidance along with mock interviews.</w:t>
            </w:r>
          </w:p>
        </w:tc>
        <w:tc>
          <w:tcPr>
            <w:tcW w:w="2700"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344"/>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sz w:val="18"/>
                <w:szCs w:val="18"/>
              </w:rPr>
              <w:t xml:space="preserve">Computer for beginners              </w:t>
            </w:r>
          </w:p>
        </w:tc>
        <w:tc>
          <w:tcPr>
            <w:tcW w:w="1754" w:type="dxa"/>
            <w:tcBorders>
              <w:top w:val="single" w:sz="4" w:space="0" w:color="00B050"/>
              <w:left w:val="single" w:sz="4" w:space="0" w:color="00B050"/>
              <w:bottom w:val="single" w:sz="4" w:space="0" w:color="00B050"/>
              <w:right w:val="nil"/>
            </w:tcBorders>
          </w:tcPr>
          <w:p w:rsidR="003A1F60" w:rsidRDefault="003A1F60">
            <w:pPr>
              <w:rPr>
                <w:color w:val="auto"/>
                <w:kern w:val="0"/>
                <w:sz w:val="24"/>
                <w:szCs w:val="24"/>
              </w:rPr>
            </w:pPr>
            <w:r>
              <w:rPr>
                <w:sz w:val="18"/>
                <w:szCs w:val="18"/>
              </w:rPr>
              <w:t>Learn to use a mouse, keyboard, access the internet, and develop your web browsing skills, create and send emails.</w:t>
            </w:r>
          </w:p>
        </w:tc>
        <w:tc>
          <w:tcPr>
            <w:tcW w:w="2700"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950"/>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Entry Level 3 &amp; 1 Essential Digital Skills for Work</w:t>
            </w:r>
          </w:p>
        </w:tc>
        <w:tc>
          <w:tcPr>
            <w:tcW w:w="1754" w:type="dxa"/>
            <w:tcBorders>
              <w:top w:val="single" w:sz="4" w:space="0" w:color="00B050"/>
              <w:left w:val="single" w:sz="4" w:space="0" w:color="00B050"/>
              <w:bottom w:val="single" w:sz="4" w:space="0" w:color="00B050"/>
              <w:right w:val="nil"/>
            </w:tcBorders>
          </w:tcPr>
          <w:p w:rsidR="003A1F60" w:rsidRDefault="003A1F60">
            <w:pPr>
              <w:rPr>
                <w:color w:val="auto"/>
                <w:kern w:val="0"/>
                <w:sz w:val="24"/>
                <w:szCs w:val="24"/>
              </w:rPr>
            </w:pPr>
            <w:r>
              <w:rPr>
                <w:sz w:val="18"/>
                <w:szCs w:val="18"/>
              </w:rPr>
              <w:t>These courses improve confidence and skills Using Devices and Handling Information, Creating and Editing documents, Online Communication, Transacting (buying safely online, Online forms), Being Safe and Responsible Online</w:t>
            </w:r>
          </w:p>
        </w:tc>
        <w:tc>
          <w:tcPr>
            <w:tcW w:w="2700"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904"/>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 xml:space="preserve">ICDL Levels 1 &amp; 2 IT Word/  Excel </w:t>
            </w:r>
          </w:p>
        </w:tc>
        <w:tc>
          <w:tcPr>
            <w:tcW w:w="1754" w:type="dxa"/>
            <w:tcBorders>
              <w:top w:val="single" w:sz="4" w:space="0" w:color="00B050"/>
              <w:left w:val="single" w:sz="4" w:space="0" w:color="00B050"/>
              <w:bottom w:val="single" w:sz="4" w:space="0" w:color="00B050"/>
              <w:right w:val="nil"/>
            </w:tcBorders>
          </w:tcPr>
          <w:p w:rsidR="003A1F60" w:rsidRDefault="003A1F60">
            <w:pPr>
              <w:rPr>
                <w:color w:val="auto"/>
                <w:kern w:val="0"/>
                <w:sz w:val="24"/>
                <w:szCs w:val="24"/>
              </w:rPr>
            </w:pPr>
            <w:r>
              <w:rPr>
                <w:sz w:val="18"/>
                <w:szCs w:val="18"/>
              </w:rPr>
              <w:t xml:space="preserve">ICDL is perfect for covering the main concepts and skills needed for common Word Processing and Excel tasks, such as </w:t>
            </w:r>
            <w:r>
              <w:rPr>
                <w:sz w:val="18"/>
                <w:szCs w:val="18"/>
              </w:rPr>
              <w:br/>
              <w:t>creating, formatting, and finishing letters and other everyday documents. Also  formatting, modifying, and using a spreadsheet</w:t>
            </w:r>
            <w:r>
              <w:rPr>
                <w:rFonts w:ascii="Segoe UI" w:hAnsi="Segoe UI" w:cs="Segoe UI"/>
                <w:sz w:val="24"/>
                <w:szCs w:val="24"/>
              </w:rPr>
              <w:t>.</w:t>
            </w:r>
            <w:r>
              <w:rPr>
                <w:sz w:val="18"/>
                <w:szCs w:val="18"/>
              </w:rPr>
              <w:t xml:space="preserve"> After completing Level 1 you will have the option to progress onto Level 2 and improve your skills further.</w:t>
            </w:r>
          </w:p>
        </w:tc>
        <w:tc>
          <w:tcPr>
            <w:tcW w:w="2700"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421"/>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sz w:val="18"/>
                <w:szCs w:val="18"/>
              </w:rPr>
              <w:t>Drop in Work Club</w:t>
            </w:r>
          </w:p>
        </w:tc>
        <w:tc>
          <w:tcPr>
            <w:tcW w:w="1754" w:type="dxa"/>
            <w:tcBorders>
              <w:top w:val="single" w:sz="4" w:space="0" w:color="00B050"/>
              <w:left w:val="single" w:sz="4" w:space="0" w:color="00B050"/>
              <w:bottom w:val="single" w:sz="4" w:space="0" w:color="00B050"/>
              <w:right w:val="nil"/>
            </w:tcBorders>
          </w:tcPr>
          <w:p w:rsidR="003A1F60" w:rsidRDefault="003A1F60">
            <w:pPr>
              <w:rPr>
                <w:color w:val="auto"/>
                <w:kern w:val="0"/>
                <w:sz w:val="24"/>
                <w:szCs w:val="24"/>
              </w:rPr>
            </w:pPr>
            <w:r>
              <w:rPr>
                <w:sz w:val="18"/>
                <w:szCs w:val="18"/>
              </w:rPr>
              <w:t>Weekly drop in session to support with CV updates, cover letters, searching and applying for jobs</w:t>
            </w:r>
          </w:p>
        </w:tc>
        <w:tc>
          <w:tcPr>
            <w:tcW w:w="2700"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rPr>
                <w:color w:val="auto"/>
                <w:kern w:val="0"/>
                <w:sz w:val="24"/>
                <w:szCs w:val="24"/>
              </w:rPr>
            </w:pPr>
          </w:p>
        </w:tc>
      </w:tr>
      <w:tr w:rsidR="003A1F60">
        <w:tblPrEx>
          <w:tblCellMar>
            <w:top w:w="0" w:type="dxa"/>
            <w:left w:w="0" w:type="dxa"/>
            <w:bottom w:w="0" w:type="dxa"/>
            <w:right w:w="0" w:type="dxa"/>
          </w:tblCellMar>
        </w:tblPrEx>
        <w:trPr>
          <w:trHeight w:val="850"/>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ind w:right="-850"/>
              <w:rPr>
                <w:color w:val="auto"/>
                <w:kern w:val="0"/>
                <w:sz w:val="24"/>
                <w:szCs w:val="24"/>
              </w:rPr>
            </w:pPr>
            <w:r>
              <w:rPr>
                <w:b/>
                <w:bCs/>
              </w:rPr>
              <w:t>FLT Reach &amp; Counterbalance</w:t>
            </w:r>
          </w:p>
        </w:tc>
        <w:tc>
          <w:tcPr>
            <w:tcW w:w="1754" w:type="dxa"/>
            <w:tcBorders>
              <w:top w:val="single" w:sz="4" w:space="0" w:color="00B050"/>
              <w:left w:val="single" w:sz="4" w:space="0" w:color="00B050"/>
              <w:bottom w:val="single" w:sz="4" w:space="0" w:color="00B050"/>
              <w:right w:val="nil"/>
            </w:tcBorders>
          </w:tcPr>
          <w:p w:rsidR="003A1F60" w:rsidRDefault="003A1F60">
            <w:pPr>
              <w:widowControl/>
              <w:spacing w:after="200" w:line="276" w:lineRule="auto"/>
              <w:rPr>
                <w:color w:val="auto"/>
                <w:kern w:val="0"/>
                <w:sz w:val="24"/>
                <w:szCs w:val="24"/>
              </w:rPr>
            </w:pPr>
            <w:r>
              <w:rPr>
                <w:sz w:val="18"/>
                <w:szCs w:val="18"/>
              </w:rPr>
              <w:t>Each course will be 6 days duration and each successful candidate will receive a certificate of training for Counterbalance and Reach Truck. The qualifications awarded are. Lantra for Reach and Counterbalance and ITSSAR for Reach and Counterbalance.</w:t>
            </w:r>
          </w:p>
        </w:tc>
        <w:tc>
          <w:tcPr>
            <w:tcW w:w="2700" w:type="dxa"/>
            <w:tcBorders>
              <w:top w:val="single" w:sz="4" w:space="0" w:color="00B050"/>
              <w:left w:val="nil"/>
              <w:bottom w:val="single" w:sz="4" w:space="0" w:color="00B050"/>
              <w:right w:val="nil"/>
            </w:tcBorders>
          </w:tcPr>
          <w:p w:rsidR="003A1F60" w:rsidRDefault="003A1F60">
            <w:pPr>
              <w:widowControl/>
              <w:spacing w:after="200" w:line="276" w:lineRule="auto"/>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spacing w:after="200" w:line="276" w:lineRule="auto"/>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spacing w:after="200" w:line="276" w:lineRule="auto"/>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widowControl/>
              <w:spacing w:after="200" w:line="276" w:lineRule="auto"/>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spacing w:after="200" w:line="276" w:lineRule="auto"/>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widowControl/>
              <w:spacing w:after="200" w:line="276" w:lineRule="auto"/>
              <w:rPr>
                <w:color w:val="auto"/>
                <w:kern w:val="0"/>
                <w:sz w:val="24"/>
                <w:szCs w:val="24"/>
              </w:rPr>
            </w:pPr>
          </w:p>
        </w:tc>
      </w:tr>
      <w:tr w:rsidR="003A1F60">
        <w:tblPrEx>
          <w:tblCellMar>
            <w:top w:w="0" w:type="dxa"/>
            <w:left w:w="0" w:type="dxa"/>
            <w:bottom w:w="0" w:type="dxa"/>
            <w:right w:w="0" w:type="dxa"/>
          </w:tblCellMar>
        </w:tblPrEx>
        <w:trPr>
          <w:trHeight w:val="822"/>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widowControl/>
              <w:rPr>
                <w:color w:val="auto"/>
                <w:kern w:val="0"/>
                <w:sz w:val="24"/>
                <w:szCs w:val="24"/>
              </w:rPr>
            </w:pPr>
            <w:r>
              <w:rPr>
                <w:b/>
                <w:bCs/>
                <w:sz w:val="18"/>
                <w:szCs w:val="18"/>
              </w:rPr>
              <w:t xml:space="preserve">Introduction To  </w:t>
            </w:r>
            <w:r>
              <w:rPr>
                <w:b/>
                <w:bCs/>
                <w:sz w:val="18"/>
                <w:szCs w:val="18"/>
              </w:rPr>
              <w:br/>
              <w:t xml:space="preserve">Construction—CSCS </w:t>
            </w:r>
          </w:p>
        </w:tc>
        <w:tc>
          <w:tcPr>
            <w:tcW w:w="1754" w:type="dxa"/>
            <w:tcBorders>
              <w:top w:val="single" w:sz="4" w:space="0" w:color="00B050"/>
              <w:left w:val="single" w:sz="4" w:space="0" w:color="00B050"/>
              <w:bottom w:val="single" w:sz="4" w:space="0" w:color="00B050"/>
              <w:right w:val="nil"/>
            </w:tcBorders>
          </w:tcPr>
          <w:p w:rsidR="003A1F60" w:rsidRDefault="003A1F60">
            <w:pPr>
              <w:spacing w:line="251" w:lineRule="auto"/>
              <w:rPr>
                <w:color w:val="auto"/>
                <w:kern w:val="0"/>
                <w:sz w:val="24"/>
                <w:szCs w:val="24"/>
              </w:rPr>
            </w:pPr>
            <w:r>
              <w:rPr>
                <w:sz w:val="18"/>
                <w:szCs w:val="18"/>
              </w:rPr>
              <w:t>This three day course has been designed to look at the industry, the size and scope of the organisations involved as well as the teamwork skills required and most importantly the health and safety for this high risk, high hazard environment. For the course you will need a passport photo or photo ID for your online test application.</w:t>
            </w:r>
          </w:p>
        </w:tc>
        <w:tc>
          <w:tcPr>
            <w:tcW w:w="2700" w:type="dxa"/>
            <w:tcBorders>
              <w:top w:val="single" w:sz="4" w:space="0" w:color="00B050"/>
              <w:left w:val="nil"/>
              <w:bottom w:val="single" w:sz="4" w:space="0" w:color="00B050"/>
              <w:right w:val="nil"/>
            </w:tcBorders>
          </w:tcPr>
          <w:p w:rsidR="003A1F60" w:rsidRDefault="003A1F60">
            <w:pPr>
              <w:spacing w:line="251" w:lineRule="auto"/>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spacing w:line="251" w:lineRule="auto"/>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spacing w:line="251" w:lineRule="auto"/>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spacing w:line="251" w:lineRule="auto"/>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spacing w:line="251" w:lineRule="auto"/>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spacing w:line="251" w:lineRule="auto"/>
              <w:rPr>
                <w:color w:val="auto"/>
                <w:kern w:val="0"/>
                <w:sz w:val="24"/>
                <w:szCs w:val="24"/>
              </w:rPr>
            </w:pPr>
          </w:p>
        </w:tc>
      </w:tr>
      <w:tr w:rsidR="003A1F60">
        <w:tblPrEx>
          <w:tblCellMar>
            <w:top w:w="0" w:type="dxa"/>
            <w:left w:w="0" w:type="dxa"/>
            <w:bottom w:w="0" w:type="dxa"/>
            <w:right w:w="0" w:type="dxa"/>
          </w:tblCellMar>
        </w:tblPrEx>
        <w:trPr>
          <w:trHeight w:val="2025"/>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L1 Cleaning &amp;Support</w:t>
            </w:r>
          </w:p>
        </w:tc>
        <w:tc>
          <w:tcPr>
            <w:tcW w:w="1754" w:type="dxa"/>
            <w:tcBorders>
              <w:top w:val="single" w:sz="4" w:space="0" w:color="00B050"/>
              <w:left w:val="single" w:sz="4" w:space="0" w:color="00B050"/>
              <w:bottom w:val="single" w:sz="4" w:space="0" w:color="00B050"/>
              <w:right w:val="nil"/>
            </w:tcBorders>
          </w:tcPr>
          <w:p w:rsidR="003A1F60" w:rsidRDefault="003A1F60">
            <w:pPr>
              <w:widowControl/>
              <w:rPr>
                <w:color w:val="auto"/>
                <w:kern w:val="0"/>
                <w:sz w:val="24"/>
                <w:szCs w:val="24"/>
              </w:rPr>
            </w:pPr>
            <w:r>
              <w:rPr>
                <w:sz w:val="22"/>
                <w:szCs w:val="22"/>
              </w:rPr>
              <w:t xml:space="preserve">Cleaning Skills &amp; Support services ( SETPD) - Designed to provide an introduction to working in the Cleaning &amp; Support services sector, runs over 3 days they go through skills &amp; attributes required, we look at the sector outlining the purpose &amp; scope, look at lots of different employers and job roles and what types of work they may do, team working, the different shift patterns as well as local employers who are recruiting.  Then a basic Health &amp; safety in the workplace and COSHH    module. </w:t>
            </w:r>
          </w:p>
        </w:tc>
        <w:tc>
          <w:tcPr>
            <w:tcW w:w="2700" w:type="dxa"/>
            <w:tcBorders>
              <w:top w:val="single" w:sz="4" w:space="0" w:color="00B050"/>
              <w:left w:val="nil"/>
              <w:bottom w:val="single" w:sz="4" w:space="0" w:color="00B050"/>
              <w:right w:val="nil"/>
            </w:tcBorders>
          </w:tcPr>
          <w:p w:rsidR="003A1F60" w:rsidRDefault="003A1F60">
            <w:pPr>
              <w:widowControl/>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widowControl/>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widowControl/>
              <w:rPr>
                <w:color w:val="auto"/>
                <w:kern w:val="0"/>
                <w:sz w:val="24"/>
                <w:szCs w:val="24"/>
              </w:rPr>
            </w:pPr>
          </w:p>
        </w:tc>
      </w:tr>
      <w:tr w:rsidR="003A1F60">
        <w:tblPrEx>
          <w:tblCellMar>
            <w:top w:w="0" w:type="dxa"/>
            <w:left w:w="0" w:type="dxa"/>
            <w:bottom w:w="0" w:type="dxa"/>
            <w:right w:w="0" w:type="dxa"/>
          </w:tblCellMar>
        </w:tblPrEx>
        <w:trPr>
          <w:trHeight w:val="1032"/>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sz w:val="22"/>
                <w:szCs w:val="22"/>
              </w:rPr>
              <w:t>L2 Food Hygiene</w:t>
            </w:r>
          </w:p>
        </w:tc>
        <w:tc>
          <w:tcPr>
            <w:tcW w:w="1754" w:type="dxa"/>
            <w:tcBorders>
              <w:top w:val="single" w:sz="4" w:space="0" w:color="00B050"/>
              <w:left w:val="single" w:sz="4" w:space="0" w:color="00B050"/>
              <w:bottom w:val="single" w:sz="4" w:space="0" w:color="00B050"/>
              <w:right w:val="nil"/>
            </w:tcBorders>
          </w:tcPr>
          <w:p w:rsidR="003A1F60" w:rsidRDefault="003A1F60">
            <w:pPr>
              <w:widowControl/>
              <w:spacing w:after="20"/>
              <w:rPr>
                <w:color w:val="auto"/>
                <w:kern w:val="0"/>
                <w:sz w:val="24"/>
                <w:szCs w:val="24"/>
              </w:rPr>
            </w:pPr>
            <w:r>
              <w:rPr>
                <w:sz w:val="22"/>
                <w:szCs w:val="22"/>
              </w:rPr>
              <w:t>The Level 2 Award in Food Safety in Catering (QCF) is a qualification aimed at caterers and other food handlers. The qualification is intended for learners already working in catering and those who are preparing to work in the industry.</w:t>
            </w:r>
          </w:p>
        </w:tc>
        <w:tc>
          <w:tcPr>
            <w:tcW w:w="2700" w:type="dxa"/>
            <w:tcBorders>
              <w:top w:val="single" w:sz="4" w:space="0" w:color="00B050"/>
              <w:left w:val="nil"/>
              <w:bottom w:val="single" w:sz="4" w:space="0" w:color="00B050"/>
              <w:right w:val="nil"/>
            </w:tcBorders>
          </w:tcPr>
          <w:p w:rsidR="003A1F60" w:rsidRDefault="003A1F60">
            <w:pPr>
              <w:widowControl/>
              <w:spacing w:after="20"/>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spacing w:after="20"/>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spacing w:after="20"/>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widowControl/>
              <w:spacing w:after="20"/>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widowControl/>
              <w:spacing w:after="20"/>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widowControl/>
              <w:spacing w:after="20"/>
              <w:rPr>
                <w:color w:val="auto"/>
                <w:kern w:val="0"/>
                <w:sz w:val="24"/>
                <w:szCs w:val="24"/>
              </w:rPr>
            </w:pPr>
          </w:p>
        </w:tc>
      </w:tr>
      <w:tr w:rsidR="003A1F60">
        <w:tblPrEx>
          <w:tblCellMar>
            <w:top w:w="0" w:type="dxa"/>
            <w:left w:w="0" w:type="dxa"/>
            <w:bottom w:w="0" w:type="dxa"/>
            <w:right w:w="0" w:type="dxa"/>
          </w:tblCellMar>
        </w:tblPrEx>
        <w:trPr>
          <w:trHeight w:val="1245"/>
        </w:trPr>
        <w:tc>
          <w:tcPr>
            <w:tcW w:w="1977" w:type="dxa"/>
            <w:tcBorders>
              <w:top w:val="single" w:sz="4" w:space="0" w:color="00B050"/>
              <w:left w:val="single" w:sz="4" w:space="0" w:color="00B050"/>
              <w:bottom w:val="single" w:sz="4" w:space="0" w:color="00B050"/>
              <w:right w:val="single" w:sz="4" w:space="0" w:color="00B050"/>
            </w:tcBorders>
          </w:tcPr>
          <w:p w:rsidR="003A1F60" w:rsidRDefault="003A1F60">
            <w:pPr>
              <w:rPr>
                <w:color w:val="auto"/>
                <w:kern w:val="0"/>
                <w:sz w:val="24"/>
                <w:szCs w:val="24"/>
              </w:rPr>
            </w:pPr>
            <w:r>
              <w:rPr>
                <w:b/>
                <w:bCs/>
              </w:rPr>
              <w:t>E3 Pathway to Health &amp; Well-Being</w:t>
            </w:r>
          </w:p>
        </w:tc>
        <w:tc>
          <w:tcPr>
            <w:tcW w:w="1754" w:type="dxa"/>
            <w:tcBorders>
              <w:top w:val="single" w:sz="4" w:space="0" w:color="00B050"/>
              <w:left w:val="single" w:sz="4" w:space="0" w:color="00B050"/>
              <w:bottom w:val="single" w:sz="4" w:space="0" w:color="00B050"/>
              <w:right w:val="nil"/>
            </w:tcBorders>
          </w:tcPr>
          <w:p w:rsidR="003A1F60" w:rsidRDefault="003A1F60">
            <w:pPr>
              <w:spacing w:after="20"/>
              <w:rPr>
                <w:color w:val="auto"/>
                <w:kern w:val="0"/>
                <w:sz w:val="24"/>
                <w:szCs w:val="24"/>
              </w:rPr>
            </w:pPr>
            <w:r>
              <w:t xml:space="preserve">The learners will have the opportunity to achieve an Award in Living and Work Skills.This course will assist the learner in understanding the importance of a balanced diet for a healthier lifestyle; know how activity improves the emotional and mental wellbeing. The course also covers building on own self-esteem and confidence and working towards setting short term goals by identifying and following an agreed plan. </w:t>
            </w:r>
          </w:p>
        </w:tc>
        <w:tc>
          <w:tcPr>
            <w:tcW w:w="2700" w:type="dxa"/>
            <w:tcBorders>
              <w:top w:val="single" w:sz="4" w:space="0" w:color="00B050"/>
              <w:left w:val="nil"/>
              <w:bottom w:val="single" w:sz="4" w:space="0" w:color="00B050"/>
              <w:right w:val="nil"/>
            </w:tcBorders>
          </w:tcPr>
          <w:p w:rsidR="003A1F60" w:rsidRDefault="003A1F60">
            <w:pPr>
              <w:spacing w:after="20"/>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spacing w:after="20"/>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spacing w:after="20"/>
              <w:rPr>
                <w:color w:val="auto"/>
                <w:kern w:val="0"/>
                <w:sz w:val="24"/>
                <w:szCs w:val="24"/>
              </w:rPr>
            </w:pPr>
          </w:p>
        </w:tc>
        <w:tc>
          <w:tcPr>
            <w:tcW w:w="929" w:type="dxa"/>
            <w:tcBorders>
              <w:top w:val="single" w:sz="4" w:space="0" w:color="00B050"/>
              <w:left w:val="nil"/>
              <w:bottom w:val="single" w:sz="4" w:space="0" w:color="00B050"/>
              <w:right w:val="nil"/>
            </w:tcBorders>
          </w:tcPr>
          <w:p w:rsidR="003A1F60" w:rsidRDefault="003A1F60">
            <w:pPr>
              <w:spacing w:after="20"/>
              <w:rPr>
                <w:color w:val="auto"/>
                <w:kern w:val="0"/>
                <w:sz w:val="24"/>
                <w:szCs w:val="24"/>
              </w:rPr>
            </w:pPr>
          </w:p>
        </w:tc>
        <w:tc>
          <w:tcPr>
            <w:tcW w:w="928" w:type="dxa"/>
            <w:tcBorders>
              <w:top w:val="single" w:sz="4" w:space="0" w:color="00B050"/>
              <w:left w:val="nil"/>
              <w:bottom w:val="single" w:sz="4" w:space="0" w:color="00B050"/>
              <w:right w:val="nil"/>
            </w:tcBorders>
          </w:tcPr>
          <w:p w:rsidR="003A1F60" w:rsidRDefault="003A1F60">
            <w:pPr>
              <w:spacing w:after="20"/>
              <w:rPr>
                <w:color w:val="auto"/>
                <w:kern w:val="0"/>
                <w:sz w:val="24"/>
                <w:szCs w:val="24"/>
              </w:rPr>
            </w:pPr>
          </w:p>
        </w:tc>
        <w:tc>
          <w:tcPr>
            <w:tcW w:w="854" w:type="dxa"/>
            <w:tcBorders>
              <w:top w:val="single" w:sz="4" w:space="0" w:color="00B050"/>
              <w:left w:val="nil"/>
              <w:bottom w:val="single" w:sz="4" w:space="0" w:color="00B050"/>
              <w:right w:val="single" w:sz="4" w:space="0" w:color="00B050"/>
            </w:tcBorders>
          </w:tcPr>
          <w:p w:rsidR="003A1F60" w:rsidRDefault="003A1F60">
            <w:pPr>
              <w:spacing w:after="20"/>
              <w:rPr>
                <w:color w:val="auto"/>
                <w:kern w:val="0"/>
                <w:sz w:val="24"/>
                <w:szCs w:val="24"/>
              </w:rPr>
            </w:pPr>
          </w:p>
        </w:tc>
      </w:tr>
    </w:tbl>
    <w:p w:rsidR="00000000" w:rsidRDefault="003A1F60" w:rsidP="003A1F60"/>
    <w:sectPr w:rsidR="00000000" w:rsidSect="003A1F6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1F60"/>
    <w:rsid w:val="003A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3A397E4-9D62-48CC-9BDC-5C6F0BCF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2022-12-02T14:52:00Z</dcterms:created>
</cp:coreProperties>
</file>