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43CB" w14:textId="77777777" w:rsidR="00FA64C9" w:rsidRDefault="00FA64C9" w:rsidP="00FA64C9">
      <w:pPr>
        <w:pStyle w:val="Title"/>
        <w:rPr>
          <w:rFonts w:asciiTheme="minorHAnsi" w:hAnsiTheme="minorHAnsi"/>
        </w:rPr>
      </w:pPr>
    </w:p>
    <w:p w14:paraId="3C54B04B" w14:textId="77777777" w:rsidR="00FA64C9" w:rsidRPr="002B73B1" w:rsidRDefault="00FA64C9" w:rsidP="00FA64C9">
      <w:pPr>
        <w:pStyle w:val="Title"/>
      </w:pPr>
    </w:p>
    <w:p w14:paraId="5DF538D6" w14:textId="60CA4801" w:rsidR="000C5ED6" w:rsidRDefault="00FA64C9" w:rsidP="00FA64C9">
      <w:pPr>
        <w:pStyle w:val="Title"/>
      </w:pPr>
      <w:r w:rsidRPr="004A1BC1">
        <w:t xml:space="preserve">Information, Advice &amp; Guidance </w:t>
      </w:r>
    </w:p>
    <w:p w14:paraId="17FBF627" w14:textId="5B580F62" w:rsidR="00FA64C9" w:rsidRPr="002B73B1" w:rsidRDefault="00FA64C9" w:rsidP="00FA64C9">
      <w:pPr>
        <w:pStyle w:val="Title"/>
      </w:pPr>
      <w:r>
        <w:t xml:space="preserve">including Careers </w:t>
      </w:r>
      <w:r w:rsidR="000C5ED6">
        <w:t xml:space="preserve">Education and </w:t>
      </w:r>
      <w:r>
        <w:t>Guidance</w:t>
      </w:r>
      <w:r w:rsidR="00CA55DC">
        <w:t xml:space="preserve"> (</w:t>
      </w:r>
      <w:r w:rsidR="002968C5">
        <w:t>IAG</w:t>
      </w:r>
      <w:r w:rsidR="00CA55DC">
        <w:t>CEG)</w:t>
      </w:r>
      <w:r w:rsidR="00105646">
        <w:t xml:space="preserve"> Policy</w:t>
      </w:r>
    </w:p>
    <w:p w14:paraId="381F05E4" w14:textId="77777777" w:rsidR="00FA64C9" w:rsidRPr="002B73B1" w:rsidRDefault="00FA64C9" w:rsidP="00FA64C9">
      <w:pPr>
        <w:pStyle w:val="Title"/>
        <w:rPr>
          <w:sz w:val="24"/>
        </w:rPr>
      </w:pPr>
    </w:p>
    <w:p w14:paraId="2965C135" w14:textId="77777777" w:rsidR="00FA64C9" w:rsidRPr="002B73B1" w:rsidRDefault="00FA64C9" w:rsidP="00FA64C9">
      <w:pPr>
        <w:pStyle w:val="Title"/>
        <w:jc w:val="left"/>
        <w:rPr>
          <w:sz w:val="24"/>
        </w:rPr>
      </w:pPr>
    </w:p>
    <w:p w14:paraId="3FB1D044" w14:textId="77777777" w:rsidR="00FA64C9" w:rsidRPr="00AE01DC" w:rsidRDefault="00FA64C9" w:rsidP="00FA64C9">
      <w:pPr>
        <w:rPr>
          <w:rFonts w:ascii="Arial" w:hAnsi="Arial" w:cs="Arial"/>
          <w:b/>
        </w:rPr>
      </w:pPr>
      <w:r w:rsidRPr="00AE01DC">
        <w:rPr>
          <w:rFonts w:ascii="Arial" w:hAnsi="Arial" w:cs="Arial"/>
          <w:b/>
        </w:rPr>
        <w:t>SCOPE</w:t>
      </w:r>
    </w:p>
    <w:p w14:paraId="238F9B85" w14:textId="77777777" w:rsidR="00FA64C9" w:rsidRPr="00AE01DC" w:rsidRDefault="00FA64C9" w:rsidP="00FA64C9">
      <w:pPr>
        <w:rPr>
          <w:rFonts w:ascii="Arial" w:hAnsi="Arial" w:cs="Arial"/>
          <w:b/>
        </w:rPr>
      </w:pPr>
    </w:p>
    <w:p w14:paraId="574DF67C" w14:textId="72D70C24" w:rsidR="00FA64C9" w:rsidRDefault="00FA64C9" w:rsidP="00FA64C9">
      <w:pPr>
        <w:rPr>
          <w:rFonts w:ascii="Arial" w:hAnsi="Arial" w:cs="Arial"/>
        </w:rPr>
      </w:pPr>
      <w:r w:rsidRPr="004A1BC1">
        <w:rPr>
          <w:rFonts w:ascii="Arial" w:hAnsi="Arial" w:cs="Arial"/>
        </w:rPr>
        <w:t xml:space="preserve">All learners accessing Adult Education provision and customers accessing our Employment Support services through Cheshire West and Chester Council have an entitlement to high quality information, advice and guidance </w:t>
      </w:r>
      <w:r w:rsidR="00CF600A">
        <w:rPr>
          <w:rFonts w:ascii="Arial" w:hAnsi="Arial" w:cs="Arial"/>
        </w:rPr>
        <w:t xml:space="preserve">(including careers education and guidance) </w:t>
      </w:r>
      <w:r w:rsidRPr="004A1BC1">
        <w:rPr>
          <w:rFonts w:ascii="Arial" w:hAnsi="Arial" w:cs="Arial"/>
        </w:rPr>
        <w:t>to enable them to make effective choices about learning and work.  This includes pre-recruitment information</w:t>
      </w:r>
      <w:r>
        <w:rPr>
          <w:rFonts w:ascii="Arial" w:hAnsi="Arial" w:cs="Arial"/>
        </w:rPr>
        <w:t xml:space="preserve"> to enable them to select the right programme</w:t>
      </w:r>
      <w:r w:rsidR="00C857F9">
        <w:rPr>
          <w:rFonts w:ascii="Arial" w:hAnsi="Arial" w:cs="Arial"/>
        </w:rPr>
        <w:t>,</w:t>
      </w:r>
      <w:r>
        <w:rPr>
          <w:rFonts w:ascii="Arial" w:hAnsi="Arial" w:cs="Arial"/>
        </w:rPr>
        <w:t xml:space="preserve"> </w:t>
      </w:r>
      <w:r w:rsidR="0018199C">
        <w:rPr>
          <w:rFonts w:ascii="Arial" w:hAnsi="Arial" w:cs="Arial"/>
        </w:rPr>
        <w:t>o</w:t>
      </w:r>
      <w:r>
        <w:rPr>
          <w:rFonts w:ascii="Arial" w:hAnsi="Arial" w:cs="Arial"/>
        </w:rPr>
        <w:t xml:space="preserve">n-programme support from </w:t>
      </w:r>
      <w:r w:rsidR="0055560C">
        <w:rPr>
          <w:rFonts w:ascii="Arial" w:hAnsi="Arial" w:cs="Arial"/>
        </w:rPr>
        <w:t>t</w:t>
      </w:r>
      <w:r>
        <w:rPr>
          <w:rFonts w:ascii="Arial" w:hAnsi="Arial" w:cs="Arial"/>
        </w:rPr>
        <w:t>utors</w:t>
      </w:r>
      <w:r w:rsidR="0055560C">
        <w:rPr>
          <w:rFonts w:ascii="Arial" w:hAnsi="Arial" w:cs="Arial"/>
        </w:rPr>
        <w:t xml:space="preserve"> </w:t>
      </w:r>
      <w:r>
        <w:rPr>
          <w:rFonts w:ascii="Arial" w:hAnsi="Arial" w:cs="Arial"/>
        </w:rPr>
        <w:t xml:space="preserve">and Employment Support </w:t>
      </w:r>
      <w:r w:rsidR="0055560C">
        <w:rPr>
          <w:rFonts w:ascii="Arial" w:hAnsi="Arial" w:cs="Arial"/>
        </w:rPr>
        <w:t>o</w:t>
      </w:r>
      <w:r>
        <w:rPr>
          <w:rFonts w:ascii="Arial" w:hAnsi="Arial" w:cs="Arial"/>
        </w:rPr>
        <w:t>fficers and end of programme information, advice</w:t>
      </w:r>
      <w:r w:rsidR="00CF600A">
        <w:rPr>
          <w:rFonts w:ascii="Arial" w:hAnsi="Arial" w:cs="Arial"/>
        </w:rPr>
        <w:t xml:space="preserve">, </w:t>
      </w:r>
      <w:r>
        <w:rPr>
          <w:rFonts w:ascii="Arial" w:hAnsi="Arial" w:cs="Arial"/>
        </w:rPr>
        <w:t>and guidance to ensure effective progression to intended further learning and/or work</w:t>
      </w:r>
      <w:r w:rsidR="00360B04">
        <w:rPr>
          <w:rFonts w:ascii="Arial" w:hAnsi="Arial" w:cs="Arial"/>
        </w:rPr>
        <w:t xml:space="preserve"> destinations</w:t>
      </w:r>
      <w:r>
        <w:rPr>
          <w:rFonts w:ascii="Arial" w:hAnsi="Arial" w:cs="Arial"/>
        </w:rPr>
        <w:t xml:space="preserve">. </w:t>
      </w:r>
    </w:p>
    <w:p w14:paraId="64F5E396" w14:textId="77777777" w:rsidR="00FA64C9" w:rsidRDefault="00FA64C9" w:rsidP="00FA64C9">
      <w:pPr>
        <w:rPr>
          <w:rFonts w:ascii="Arial" w:hAnsi="Arial" w:cs="Arial"/>
        </w:rPr>
      </w:pPr>
    </w:p>
    <w:p w14:paraId="4828EAF3" w14:textId="284A61D7" w:rsidR="00FA64C9" w:rsidRPr="00AE01DC" w:rsidRDefault="00FA64C9" w:rsidP="00FA64C9">
      <w:pPr>
        <w:rPr>
          <w:rFonts w:ascii="Arial" w:hAnsi="Arial" w:cs="Arial"/>
        </w:rPr>
      </w:pPr>
      <w:r w:rsidRPr="00AE01DC">
        <w:rPr>
          <w:rFonts w:ascii="Arial" w:hAnsi="Arial" w:cs="Arial"/>
        </w:rPr>
        <w:t xml:space="preserve">This offer is for all individuals who </w:t>
      </w:r>
      <w:r w:rsidR="00412055">
        <w:rPr>
          <w:rFonts w:ascii="Arial" w:hAnsi="Arial" w:cs="Arial"/>
        </w:rPr>
        <w:t xml:space="preserve">participate in </w:t>
      </w:r>
      <w:r w:rsidR="00345489">
        <w:rPr>
          <w:rFonts w:ascii="Arial" w:hAnsi="Arial" w:cs="Arial"/>
        </w:rPr>
        <w:t xml:space="preserve">any </w:t>
      </w:r>
      <w:r>
        <w:rPr>
          <w:rFonts w:ascii="Arial" w:hAnsi="Arial" w:cs="Arial"/>
        </w:rPr>
        <w:t>S&amp;E</w:t>
      </w:r>
      <w:r w:rsidRPr="00AE01DC">
        <w:rPr>
          <w:rFonts w:ascii="Arial" w:hAnsi="Arial" w:cs="Arial"/>
        </w:rPr>
        <w:t xml:space="preserve"> provision and associated activities </w:t>
      </w:r>
      <w:r w:rsidR="00C421E0">
        <w:rPr>
          <w:rFonts w:ascii="Arial" w:hAnsi="Arial" w:cs="Arial"/>
        </w:rPr>
        <w:t>and</w:t>
      </w:r>
      <w:r w:rsidRPr="00AE01DC">
        <w:rPr>
          <w:rFonts w:ascii="Arial" w:hAnsi="Arial" w:cs="Arial"/>
        </w:rPr>
        <w:t xml:space="preserve"> ensure</w:t>
      </w:r>
      <w:r w:rsidR="00C421E0">
        <w:rPr>
          <w:rFonts w:ascii="Arial" w:hAnsi="Arial" w:cs="Arial"/>
        </w:rPr>
        <w:t xml:space="preserve">s </w:t>
      </w:r>
      <w:r w:rsidR="00636B39">
        <w:rPr>
          <w:rFonts w:ascii="Arial" w:hAnsi="Arial" w:cs="Arial"/>
        </w:rPr>
        <w:t>that</w:t>
      </w:r>
      <w:r w:rsidRPr="00AE01DC">
        <w:rPr>
          <w:rFonts w:ascii="Arial" w:hAnsi="Arial" w:cs="Arial"/>
        </w:rPr>
        <w:t xml:space="preserve"> all customers have equitable access to enable them to participate </w:t>
      </w:r>
      <w:r>
        <w:rPr>
          <w:rFonts w:ascii="Arial" w:hAnsi="Arial" w:cs="Arial"/>
        </w:rPr>
        <w:t xml:space="preserve">fully </w:t>
      </w:r>
      <w:r w:rsidRPr="00AE01DC">
        <w:rPr>
          <w:rFonts w:ascii="Arial" w:hAnsi="Arial" w:cs="Arial"/>
        </w:rPr>
        <w:t xml:space="preserve">and </w:t>
      </w:r>
      <w:r w:rsidR="00345489">
        <w:rPr>
          <w:rFonts w:ascii="Arial" w:hAnsi="Arial" w:cs="Arial"/>
        </w:rPr>
        <w:t xml:space="preserve">make </w:t>
      </w:r>
      <w:r w:rsidRPr="00AE01DC">
        <w:rPr>
          <w:rFonts w:ascii="Arial" w:hAnsi="Arial" w:cs="Arial"/>
        </w:rPr>
        <w:t xml:space="preserve">progress.  </w:t>
      </w:r>
      <w:r w:rsidR="003C21B7">
        <w:rPr>
          <w:rFonts w:ascii="Arial" w:hAnsi="Arial" w:cs="Arial"/>
        </w:rPr>
        <w:t>IAG/CE</w:t>
      </w:r>
      <w:r w:rsidR="001D78F6">
        <w:rPr>
          <w:rFonts w:ascii="Arial" w:hAnsi="Arial" w:cs="Arial"/>
        </w:rPr>
        <w:t>G</w:t>
      </w:r>
      <w:r w:rsidR="003C21B7">
        <w:rPr>
          <w:rFonts w:ascii="Arial" w:hAnsi="Arial" w:cs="Arial"/>
        </w:rPr>
        <w:t xml:space="preserve"> is</w:t>
      </w:r>
      <w:r w:rsidRPr="00AE01DC">
        <w:rPr>
          <w:rFonts w:ascii="Arial" w:hAnsi="Arial" w:cs="Arial"/>
        </w:rPr>
        <w:t xml:space="preserve"> provided as an embedded process by tutors and </w:t>
      </w:r>
      <w:r>
        <w:rPr>
          <w:rFonts w:ascii="Arial" w:hAnsi="Arial" w:cs="Arial"/>
        </w:rPr>
        <w:t>employment support staff</w:t>
      </w:r>
      <w:r w:rsidR="00C87AF6">
        <w:rPr>
          <w:rFonts w:ascii="Arial" w:hAnsi="Arial" w:cs="Arial"/>
        </w:rPr>
        <w:t xml:space="preserve"> </w:t>
      </w:r>
      <w:r>
        <w:rPr>
          <w:rFonts w:ascii="Arial" w:hAnsi="Arial" w:cs="Arial"/>
        </w:rPr>
        <w:t>a</w:t>
      </w:r>
      <w:r w:rsidR="00C87AF6">
        <w:rPr>
          <w:rFonts w:ascii="Arial" w:hAnsi="Arial" w:cs="Arial"/>
        </w:rPr>
        <w:t>nd includes</w:t>
      </w:r>
      <w:r>
        <w:rPr>
          <w:rFonts w:ascii="Arial" w:hAnsi="Arial" w:cs="Arial"/>
        </w:rPr>
        <w:t xml:space="preserve"> access to standalone IAG services from </w:t>
      </w:r>
      <w:r w:rsidR="001D78F6">
        <w:rPr>
          <w:rFonts w:ascii="Arial" w:hAnsi="Arial" w:cs="Arial"/>
        </w:rPr>
        <w:t xml:space="preserve">external partners e.g. </w:t>
      </w:r>
      <w:r>
        <w:rPr>
          <w:rFonts w:ascii="Arial" w:hAnsi="Arial" w:cs="Arial"/>
        </w:rPr>
        <w:t>National Careers Service</w:t>
      </w:r>
      <w:r w:rsidRPr="00AE01DC">
        <w:rPr>
          <w:rFonts w:ascii="Arial" w:hAnsi="Arial" w:cs="Arial"/>
        </w:rPr>
        <w:t>.</w:t>
      </w:r>
    </w:p>
    <w:p w14:paraId="64CA56F9" w14:textId="77777777" w:rsidR="00FA64C9" w:rsidRDefault="00FA64C9" w:rsidP="00FA64C9">
      <w:pPr>
        <w:rPr>
          <w:rFonts w:ascii="Arial" w:hAnsi="Arial" w:cs="Arial"/>
        </w:rPr>
      </w:pPr>
    </w:p>
    <w:p w14:paraId="41778179" w14:textId="77777777" w:rsidR="00FA64C9" w:rsidRPr="004346D2" w:rsidRDefault="00FA64C9" w:rsidP="00FA64C9">
      <w:pPr>
        <w:rPr>
          <w:rFonts w:ascii="Arial" w:hAnsi="Arial" w:cs="Arial"/>
        </w:rPr>
      </w:pPr>
      <w:r w:rsidRPr="004346D2">
        <w:rPr>
          <w:rFonts w:ascii="Arial" w:hAnsi="Arial" w:cs="Arial"/>
        </w:rPr>
        <w:t>Our offer mirrors the principles underpinning the Gatsby Benchmark for good Career Guidance, and adherence to the Career Development Institute Code of Ethics ensures we provide confidential, impartial and personalised support to enable progression appropriate to each learner’s stage of career, learning, planning and development.</w:t>
      </w:r>
    </w:p>
    <w:p w14:paraId="20AED1D4" w14:textId="77777777" w:rsidR="00FA64C9" w:rsidRPr="004346D2" w:rsidRDefault="00FA64C9" w:rsidP="00FA64C9">
      <w:pPr>
        <w:rPr>
          <w:rFonts w:ascii="Arial" w:hAnsi="Arial" w:cs="Arial"/>
        </w:rPr>
      </w:pPr>
    </w:p>
    <w:p w14:paraId="6DB487CE" w14:textId="04231365" w:rsidR="00FA64C9" w:rsidRPr="00AE01DC" w:rsidRDefault="00FA64C9" w:rsidP="00FA64C9">
      <w:pPr>
        <w:rPr>
          <w:rFonts w:ascii="Arial" w:hAnsi="Arial" w:cs="Arial"/>
        </w:rPr>
      </w:pPr>
      <w:r w:rsidRPr="004346D2">
        <w:rPr>
          <w:rFonts w:ascii="Arial" w:hAnsi="Arial" w:cs="Arial"/>
        </w:rPr>
        <w:t xml:space="preserve">We aim to inspire our learners and customers </w:t>
      </w:r>
      <w:r w:rsidR="00B27074">
        <w:rPr>
          <w:rFonts w:ascii="Arial" w:hAnsi="Arial" w:cs="Arial"/>
        </w:rPr>
        <w:t xml:space="preserve">and </w:t>
      </w:r>
      <w:r w:rsidR="002B2A0F">
        <w:rPr>
          <w:rFonts w:ascii="Arial" w:hAnsi="Arial" w:cs="Arial"/>
        </w:rPr>
        <w:t>support them</w:t>
      </w:r>
      <w:r w:rsidR="006806F0">
        <w:rPr>
          <w:rFonts w:ascii="Arial" w:hAnsi="Arial" w:cs="Arial"/>
        </w:rPr>
        <w:t>,</w:t>
      </w:r>
      <w:r w:rsidR="002B2A0F">
        <w:rPr>
          <w:rFonts w:ascii="Arial" w:hAnsi="Arial" w:cs="Arial"/>
        </w:rPr>
        <w:t xml:space="preserve"> so they are </w:t>
      </w:r>
      <w:r w:rsidRPr="004346D2">
        <w:rPr>
          <w:rFonts w:ascii="Arial" w:hAnsi="Arial" w:cs="Arial"/>
        </w:rPr>
        <w:t>motivate</w:t>
      </w:r>
      <w:r w:rsidR="002B2A0F">
        <w:rPr>
          <w:rFonts w:ascii="Arial" w:hAnsi="Arial" w:cs="Arial"/>
        </w:rPr>
        <w:t>d</w:t>
      </w:r>
      <w:r w:rsidR="00B27074">
        <w:rPr>
          <w:rFonts w:ascii="Arial" w:hAnsi="Arial" w:cs="Arial"/>
        </w:rPr>
        <w:t xml:space="preserve"> </w:t>
      </w:r>
      <w:r w:rsidR="00A826CF">
        <w:rPr>
          <w:rFonts w:ascii="Arial" w:hAnsi="Arial" w:cs="Arial"/>
        </w:rPr>
        <w:t>to make progress and</w:t>
      </w:r>
      <w:r w:rsidRPr="004346D2">
        <w:rPr>
          <w:rFonts w:ascii="Arial" w:hAnsi="Arial" w:cs="Arial"/>
        </w:rPr>
        <w:t xml:space="preserve"> achieve their goals and have </w:t>
      </w:r>
      <w:r w:rsidR="00A826CF">
        <w:rPr>
          <w:rFonts w:ascii="Arial" w:hAnsi="Arial" w:cs="Arial"/>
        </w:rPr>
        <w:t>access to</w:t>
      </w:r>
      <w:r w:rsidRPr="004346D2">
        <w:rPr>
          <w:rFonts w:ascii="Arial" w:hAnsi="Arial" w:cs="Arial"/>
        </w:rPr>
        <w:t xml:space="preserve"> the</w:t>
      </w:r>
      <w:r w:rsidR="00CD4AE7">
        <w:rPr>
          <w:rFonts w:ascii="Arial" w:hAnsi="Arial" w:cs="Arial"/>
        </w:rPr>
        <w:t xml:space="preserve"> </w:t>
      </w:r>
      <w:r w:rsidRPr="004346D2">
        <w:rPr>
          <w:rFonts w:ascii="Arial" w:hAnsi="Arial" w:cs="Arial"/>
        </w:rPr>
        <w:t>tools need</w:t>
      </w:r>
      <w:r w:rsidR="00CD4AE7">
        <w:rPr>
          <w:rFonts w:ascii="Arial" w:hAnsi="Arial" w:cs="Arial"/>
        </w:rPr>
        <w:t>ed</w:t>
      </w:r>
      <w:r w:rsidRPr="004346D2">
        <w:rPr>
          <w:rFonts w:ascii="Arial" w:hAnsi="Arial" w:cs="Arial"/>
        </w:rPr>
        <w:t xml:space="preserve"> to do so</w:t>
      </w:r>
      <w:r w:rsidR="00EB743D">
        <w:rPr>
          <w:rFonts w:ascii="Arial" w:hAnsi="Arial" w:cs="Arial"/>
        </w:rPr>
        <w:t>.</w:t>
      </w:r>
      <w:r w:rsidRPr="004346D2">
        <w:rPr>
          <w:rFonts w:ascii="Arial" w:hAnsi="Arial" w:cs="Arial"/>
        </w:rPr>
        <w:t xml:space="preserve"> </w:t>
      </w:r>
    </w:p>
    <w:p w14:paraId="41CAE937" w14:textId="77777777" w:rsidR="00FA64C9" w:rsidRPr="00AE01DC" w:rsidRDefault="00FA64C9" w:rsidP="00FA64C9">
      <w:pPr>
        <w:rPr>
          <w:rFonts w:ascii="Arial" w:hAnsi="Arial" w:cs="Arial"/>
        </w:rPr>
      </w:pPr>
    </w:p>
    <w:p w14:paraId="2061B4BB" w14:textId="77777777" w:rsidR="00FA64C9" w:rsidRPr="00AE01DC" w:rsidRDefault="00FA64C9" w:rsidP="00FA64C9">
      <w:pPr>
        <w:rPr>
          <w:rFonts w:ascii="Arial" w:hAnsi="Arial" w:cs="Arial"/>
          <w:color w:val="FF0000"/>
        </w:rPr>
      </w:pPr>
    </w:p>
    <w:p w14:paraId="5F5F23ED" w14:textId="77777777" w:rsidR="00FA64C9" w:rsidRPr="00AE01DC" w:rsidRDefault="00FA64C9" w:rsidP="00FA64C9">
      <w:pPr>
        <w:rPr>
          <w:rFonts w:ascii="Arial" w:hAnsi="Arial" w:cs="Arial"/>
          <w:b/>
        </w:rPr>
      </w:pPr>
      <w:r>
        <w:rPr>
          <w:rFonts w:ascii="Arial" w:hAnsi="Arial" w:cs="Arial"/>
          <w:b/>
        </w:rPr>
        <w:t xml:space="preserve">QUALITY ASSURANCE </w:t>
      </w:r>
      <w:r w:rsidRPr="00AE01DC">
        <w:rPr>
          <w:rFonts w:ascii="Arial" w:hAnsi="Arial" w:cs="Arial"/>
          <w:b/>
        </w:rPr>
        <w:t>STANDARDS</w:t>
      </w:r>
    </w:p>
    <w:p w14:paraId="5FF22B90" w14:textId="77777777" w:rsidR="00FA64C9" w:rsidRPr="00AE01DC" w:rsidRDefault="00FA64C9" w:rsidP="00FA64C9">
      <w:pPr>
        <w:rPr>
          <w:rFonts w:ascii="Arial" w:hAnsi="Arial" w:cs="Arial"/>
        </w:rPr>
      </w:pPr>
    </w:p>
    <w:p w14:paraId="687E25CD" w14:textId="30684892" w:rsidR="00FA64C9" w:rsidRDefault="00FA64C9" w:rsidP="00FA64C9">
      <w:pPr>
        <w:rPr>
          <w:rFonts w:ascii="Arial" w:hAnsi="Arial" w:cs="Arial"/>
        </w:rPr>
      </w:pPr>
      <w:r w:rsidRPr="00AE01DC">
        <w:rPr>
          <w:rFonts w:ascii="Arial" w:hAnsi="Arial" w:cs="Arial"/>
        </w:rPr>
        <w:t>This offer will be subject to internal monitoring</w:t>
      </w:r>
      <w:r>
        <w:rPr>
          <w:rFonts w:ascii="Arial" w:hAnsi="Arial" w:cs="Arial"/>
        </w:rPr>
        <w:t xml:space="preserve"> through our own Quality Assurance framework</w:t>
      </w:r>
      <w:r w:rsidRPr="00AE01DC">
        <w:rPr>
          <w:rFonts w:ascii="Arial" w:hAnsi="Arial" w:cs="Arial"/>
        </w:rPr>
        <w:t xml:space="preserve"> </w:t>
      </w:r>
      <w:r w:rsidR="00AB26D8" w:rsidRPr="00AE01DC">
        <w:rPr>
          <w:rFonts w:ascii="Arial" w:hAnsi="Arial" w:cs="Arial"/>
        </w:rPr>
        <w:t>and</w:t>
      </w:r>
      <w:r>
        <w:rPr>
          <w:rFonts w:ascii="Arial" w:hAnsi="Arial" w:cs="Arial"/>
        </w:rPr>
        <w:t xml:space="preserve"> </w:t>
      </w:r>
      <w:r w:rsidRPr="00AE01DC">
        <w:rPr>
          <w:rFonts w:ascii="Arial" w:hAnsi="Arial" w:cs="Arial"/>
        </w:rPr>
        <w:t xml:space="preserve">external inspection to ensure consistency and quality of the service.  The external inspection will be completed by OFSTED, MATRIX, </w:t>
      </w:r>
      <w:r>
        <w:rPr>
          <w:rFonts w:ascii="Arial" w:hAnsi="Arial" w:cs="Arial"/>
        </w:rPr>
        <w:t>and</w:t>
      </w:r>
      <w:r w:rsidRPr="00AE01DC">
        <w:rPr>
          <w:rFonts w:ascii="Arial" w:hAnsi="Arial" w:cs="Arial"/>
        </w:rPr>
        <w:t xml:space="preserve"> </w:t>
      </w:r>
      <w:r w:rsidRPr="00B51B68">
        <w:rPr>
          <w:rFonts w:ascii="Arial" w:hAnsi="Arial" w:cs="Arial"/>
        </w:rPr>
        <w:t xml:space="preserve">Support programme funders eg </w:t>
      </w:r>
      <w:r w:rsidR="00B51B68" w:rsidRPr="00B51B68">
        <w:rPr>
          <w:rFonts w:ascii="Arial" w:hAnsi="Arial" w:cs="Arial"/>
        </w:rPr>
        <w:t xml:space="preserve">ESF, </w:t>
      </w:r>
      <w:r w:rsidRPr="00B51B68">
        <w:rPr>
          <w:rFonts w:ascii="Arial" w:hAnsi="Arial" w:cs="Arial"/>
        </w:rPr>
        <w:t>DWP</w:t>
      </w:r>
      <w:r w:rsidR="00B51B68">
        <w:rPr>
          <w:rFonts w:ascii="Arial" w:hAnsi="Arial" w:cs="Arial"/>
        </w:rPr>
        <w:t xml:space="preserve"> </w:t>
      </w:r>
      <w:r w:rsidRPr="00AE01DC">
        <w:rPr>
          <w:rFonts w:ascii="Arial" w:hAnsi="Arial" w:cs="Arial"/>
        </w:rPr>
        <w:t xml:space="preserve">and will also be included in the </w:t>
      </w:r>
      <w:r>
        <w:rPr>
          <w:rFonts w:ascii="Arial" w:hAnsi="Arial" w:cs="Arial"/>
        </w:rPr>
        <w:t xml:space="preserve">Education &amp; </w:t>
      </w:r>
      <w:r w:rsidRPr="00AE01DC">
        <w:rPr>
          <w:rFonts w:ascii="Arial" w:hAnsi="Arial" w:cs="Arial"/>
        </w:rPr>
        <w:t>Skills Funding Agency annual learner and employer surveys.</w:t>
      </w:r>
    </w:p>
    <w:p w14:paraId="4A7D184B" w14:textId="77777777" w:rsidR="00FA64C9" w:rsidRDefault="00FA64C9" w:rsidP="00FA64C9">
      <w:pPr>
        <w:rPr>
          <w:rFonts w:ascii="Arial" w:hAnsi="Arial" w:cs="Arial"/>
        </w:rPr>
      </w:pPr>
    </w:p>
    <w:p w14:paraId="3C19C186" w14:textId="2C2435FC" w:rsidR="00FA64C9" w:rsidRPr="00AE01DC" w:rsidRDefault="00FA64C9" w:rsidP="00FA64C9">
      <w:pPr>
        <w:rPr>
          <w:rFonts w:ascii="Arial" w:hAnsi="Arial" w:cs="Arial"/>
        </w:rPr>
      </w:pPr>
      <w:r>
        <w:rPr>
          <w:rFonts w:ascii="Arial" w:hAnsi="Arial" w:cs="Arial"/>
        </w:rPr>
        <w:t>The Skills &amp; Employment Service is Matrix accredited (October 2017), and was rated GOOD by Ofsted (April 2018).</w:t>
      </w:r>
      <w:r w:rsidR="00ED70FC">
        <w:rPr>
          <w:rFonts w:ascii="Arial" w:hAnsi="Arial" w:cs="Arial"/>
        </w:rPr>
        <w:t xml:space="preserve">  Reassessment is due in</w:t>
      </w:r>
      <w:r w:rsidR="00D3339C">
        <w:rPr>
          <w:rFonts w:ascii="Arial" w:hAnsi="Arial" w:cs="Arial"/>
        </w:rPr>
        <w:t xml:space="preserve"> January 2021</w:t>
      </w:r>
    </w:p>
    <w:p w14:paraId="43220812" w14:textId="77777777" w:rsidR="00FA64C9" w:rsidRPr="00AE01DC" w:rsidRDefault="00FA64C9" w:rsidP="00FA64C9">
      <w:pPr>
        <w:rPr>
          <w:rFonts w:ascii="Arial" w:hAnsi="Arial" w:cs="Arial"/>
        </w:rPr>
      </w:pPr>
    </w:p>
    <w:p w14:paraId="0B9C84F1" w14:textId="77777777" w:rsidR="00FA64C9" w:rsidRDefault="00FA64C9" w:rsidP="00FA64C9">
      <w:pPr>
        <w:rPr>
          <w:rFonts w:ascii="Arial" w:hAnsi="Arial" w:cs="Arial"/>
          <w:b/>
        </w:rPr>
      </w:pPr>
    </w:p>
    <w:p w14:paraId="0EA4C255" w14:textId="77777777" w:rsidR="00FA64C9" w:rsidRDefault="00FA64C9" w:rsidP="00FA64C9">
      <w:pPr>
        <w:rPr>
          <w:rFonts w:ascii="Arial" w:hAnsi="Arial" w:cs="Arial"/>
          <w:b/>
        </w:rPr>
      </w:pPr>
      <w:r>
        <w:rPr>
          <w:rFonts w:ascii="Arial" w:hAnsi="Arial" w:cs="Arial"/>
          <w:b/>
        </w:rPr>
        <w:br w:type="page"/>
      </w:r>
    </w:p>
    <w:p w14:paraId="61BFF3DE" w14:textId="77777777" w:rsidR="00FA64C9" w:rsidRDefault="00FA64C9" w:rsidP="00FA64C9">
      <w:pPr>
        <w:rPr>
          <w:rFonts w:ascii="Arial" w:hAnsi="Arial" w:cs="Arial"/>
          <w:b/>
        </w:rPr>
      </w:pPr>
    </w:p>
    <w:p w14:paraId="62E6F9AC" w14:textId="77777777" w:rsidR="006265FB" w:rsidRDefault="006265FB" w:rsidP="00FA64C9">
      <w:pPr>
        <w:rPr>
          <w:rFonts w:ascii="Arial" w:hAnsi="Arial" w:cs="Arial"/>
          <w:b/>
        </w:rPr>
      </w:pPr>
    </w:p>
    <w:p w14:paraId="1BFB864F" w14:textId="5F0BCDE7" w:rsidR="00FA64C9" w:rsidRPr="00AE01DC" w:rsidRDefault="00FA64C9" w:rsidP="00FA64C9">
      <w:pPr>
        <w:rPr>
          <w:rFonts w:ascii="Arial" w:hAnsi="Arial" w:cs="Arial"/>
          <w:b/>
        </w:rPr>
      </w:pPr>
      <w:r w:rsidRPr="00AE01DC">
        <w:rPr>
          <w:rFonts w:ascii="Arial" w:hAnsi="Arial" w:cs="Arial"/>
          <w:b/>
        </w:rPr>
        <w:t>CHARACTERISITICS</w:t>
      </w:r>
      <w:r>
        <w:rPr>
          <w:rFonts w:ascii="Arial" w:hAnsi="Arial" w:cs="Arial"/>
          <w:b/>
        </w:rPr>
        <w:t xml:space="preserve"> OF SERVICE</w:t>
      </w:r>
    </w:p>
    <w:p w14:paraId="1B5C4571" w14:textId="77777777" w:rsidR="00FA64C9" w:rsidRPr="00AE01DC" w:rsidRDefault="00FA64C9" w:rsidP="00FA64C9">
      <w:pPr>
        <w:rPr>
          <w:rFonts w:ascii="Arial" w:hAnsi="Arial" w:cs="Arial"/>
          <w:b/>
        </w:rPr>
      </w:pPr>
    </w:p>
    <w:p w14:paraId="3DE0B121" w14:textId="77777777" w:rsidR="00FA64C9" w:rsidRPr="00AE01DC" w:rsidRDefault="00FA64C9" w:rsidP="00FA64C9">
      <w:pPr>
        <w:rPr>
          <w:rFonts w:ascii="Arial" w:hAnsi="Arial" w:cs="Arial"/>
        </w:rPr>
      </w:pPr>
      <w:r w:rsidRPr="00AE01DC">
        <w:rPr>
          <w:rFonts w:ascii="Arial" w:hAnsi="Arial" w:cs="Arial"/>
        </w:rPr>
        <w:t xml:space="preserve">There will be consistent key characteristics of the offer across all of the </w:t>
      </w:r>
      <w:r>
        <w:rPr>
          <w:rFonts w:ascii="Arial" w:hAnsi="Arial" w:cs="Arial"/>
        </w:rPr>
        <w:t>S&amp;E</w:t>
      </w:r>
      <w:r w:rsidRPr="00AE01DC">
        <w:rPr>
          <w:rFonts w:ascii="Arial" w:hAnsi="Arial" w:cs="Arial"/>
        </w:rPr>
        <w:t xml:space="preserve"> service which will be:</w:t>
      </w:r>
    </w:p>
    <w:p w14:paraId="6FF817DA" w14:textId="77777777" w:rsidR="00FA64C9" w:rsidRPr="00AE01DC" w:rsidRDefault="00FA64C9" w:rsidP="00FA64C9">
      <w:pPr>
        <w:rPr>
          <w:rFonts w:ascii="Arial" w:hAnsi="Arial" w:cs="Arial"/>
        </w:rPr>
      </w:pPr>
    </w:p>
    <w:p w14:paraId="1BB7F05F" w14:textId="35E73EC6" w:rsidR="00FA64C9" w:rsidRPr="00D7722D" w:rsidRDefault="00FA64C9" w:rsidP="00FA64C9">
      <w:pPr>
        <w:numPr>
          <w:ilvl w:val="0"/>
          <w:numId w:val="1"/>
        </w:numPr>
        <w:ind w:left="709" w:hanging="425"/>
        <w:rPr>
          <w:rFonts w:ascii="Arial" w:hAnsi="Arial" w:cs="Arial"/>
        </w:rPr>
      </w:pPr>
      <w:r>
        <w:rPr>
          <w:rFonts w:ascii="Arial" w:hAnsi="Arial" w:cs="Arial"/>
        </w:rPr>
        <w:t>w</w:t>
      </w:r>
      <w:r w:rsidRPr="00AE01DC">
        <w:rPr>
          <w:rFonts w:ascii="Arial" w:hAnsi="Arial" w:cs="Arial"/>
        </w:rPr>
        <w:t xml:space="preserve">hole team commitment </w:t>
      </w:r>
      <w:r>
        <w:rPr>
          <w:rFonts w:ascii="Arial" w:hAnsi="Arial" w:cs="Arial"/>
        </w:rPr>
        <w:t xml:space="preserve">to the provision of high quality </w:t>
      </w:r>
      <w:r w:rsidRPr="00D7722D">
        <w:rPr>
          <w:rFonts w:ascii="Arial" w:hAnsi="Arial" w:cs="Arial"/>
        </w:rPr>
        <w:t>IAG</w:t>
      </w:r>
      <w:r w:rsidR="00CA55DC">
        <w:rPr>
          <w:rFonts w:ascii="Arial" w:hAnsi="Arial" w:cs="Arial"/>
        </w:rPr>
        <w:t>/CEG,</w:t>
      </w:r>
      <w:r>
        <w:rPr>
          <w:rFonts w:ascii="Arial" w:hAnsi="Arial" w:cs="Arial"/>
        </w:rPr>
        <w:t xml:space="preserve"> throughout the service with full management support</w:t>
      </w:r>
    </w:p>
    <w:p w14:paraId="7A8D2ED2" w14:textId="111FBE99" w:rsidR="00FA64C9" w:rsidRDefault="00FA64C9" w:rsidP="00FA64C9">
      <w:pPr>
        <w:numPr>
          <w:ilvl w:val="0"/>
          <w:numId w:val="1"/>
        </w:numPr>
        <w:ind w:left="342" w:hanging="58"/>
        <w:rPr>
          <w:rFonts w:ascii="Arial" w:hAnsi="Arial" w:cs="Arial"/>
        </w:rPr>
      </w:pPr>
      <w:r>
        <w:rPr>
          <w:rFonts w:ascii="Arial" w:hAnsi="Arial" w:cs="Arial"/>
        </w:rPr>
        <w:t>r</w:t>
      </w:r>
      <w:r w:rsidRPr="00AE01DC">
        <w:rPr>
          <w:rFonts w:ascii="Arial" w:hAnsi="Arial" w:cs="Arial"/>
        </w:rPr>
        <w:t>ecognition of staff skills, strengths</w:t>
      </w:r>
      <w:r>
        <w:rPr>
          <w:rFonts w:ascii="Arial" w:hAnsi="Arial" w:cs="Arial"/>
        </w:rPr>
        <w:t>, limitations and when to bring in external provide</w:t>
      </w:r>
      <w:r w:rsidR="00AB26D8">
        <w:rPr>
          <w:rFonts w:ascii="Arial" w:hAnsi="Arial" w:cs="Arial"/>
        </w:rPr>
        <w:t>rs</w:t>
      </w:r>
    </w:p>
    <w:p w14:paraId="154A24FA" w14:textId="0CF1B9FD" w:rsidR="00FA64C9" w:rsidRPr="0005574B" w:rsidRDefault="00FA64C9" w:rsidP="00FA64C9">
      <w:pPr>
        <w:numPr>
          <w:ilvl w:val="0"/>
          <w:numId w:val="1"/>
        </w:numPr>
        <w:ind w:left="342" w:hanging="58"/>
        <w:rPr>
          <w:rFonts w:ascii="Arial" w:hAnsi="Arial" w:cs="Arial"/>
        </w:rPr>
      </w:pPr>
      <w:r w:rsidRPr="0005574B">
        <w:rPr>
          <w:rFonts w:ascii="Arial" w:hAnsi="Arial" w:cs="Arial"/>
        </w:rPr>
        <w:t>timely intervention of offer</w:t>
      </w:r>
    </w:p>
    <w:p w14:paraId="587959DE" w14:textId="77777777" w:rsidR="00FA64C9" w:rsidRPr="00AE01DC" w:rsidRDefault="00FA64C9" w:rsidP="00FA64C9">
      <w:pPr>
        <w:numPr>
          <w:ilvl w:val="0"/>
          <w:numId w:val="1"/>
        </w:numPr>
        <w:ind w:left="342" w:hanging="58"/>
        <w:rPr>
          <w:rFonts w:ascii="Arial" w:hAnsi="Arial" w:cs="Arial"/>
        </w:rPr>
      </w:pPr>
      <w:r>
        <w:rPr>
          <w:rFonts w:ascii="Arial" w:hAnsi="Arial" w:cs="Arial"/>
        </w:rPr>
        <w:t xml:space="preserve">personalised service working with </w:t>
      </w:r>
      <w:r w:rsidRPr="00AE01DC">
        <w:rPr>
          <w:rFonts w:ascii="Arial" w:hAnsi="Arial" w:cs="Arial"/>
        </w:rPr>
        <w:t>customer</w:t>
      </w:r>
      <w:r>
        <w:rPr>
          <w:rFonts w:ascii="Arial" w:hAnsi="Arial" w:cs="Arial"/>
        </w:rPr>
        <w:t>s’</w:t>
      </w:r>
      <w:r w:rsidRPr="00AE01DC">
        <w:rPr>
          <w:rFonts w:ascii="Arial" w:hAnsi="Arial" w:cs="Arial"/>
        </w:rPr>
        <w:t xml:space="preserve"> existing skills, strengths and aspirations</w:t>
      </w:r>
    </w:p>
    <w:p w14:paraId="42798BB1" w14:textId="77777777" w:rsidR="00FA64C9" w:rsidRDefault="00FA64C9" w:rsidP="00FA64C9">
      <w:pPr>
        <w:numPr>
          <w:ilvl w:val="0"/>
          <w:numId w:val="1"/>
        </w:numPr>
        <w:ind w:left="342" w:hanging="58"/>
        <w:rPr>
          <w:rFonts w:ascii="Arial" w:hAnsi="Arial" w:cs="Arial"/>
        </w:rPr>
      </w:pPr>
      <w:r>
        <w:rPr>
          <w:rFonts w:ascii="Arial" w:hAnsi="Arial" w:cs="Arial"/>
        </w:rPr>
        <w:t>motivational and confidence b</w:t>
      </w:r>
      <w:r w:rsidRPr="00AE01DC">
        <w:rPr>
          <w:rFonts w:ascii="Arial" w:hAnsi="Arial" w:cs="Arial"/>
        </w:rPr>
        <w:t>uilding</w:t>
      </w:r>
    </w:p>
    <w:p w14:paraId="4BF0CA4F" w14:textId="77777777" w:rsidR="00FA64C9" w:rsidRPr="00AE01DC" w:rsidRDefault="00FA64C9" w:rsidP="00FA64C9">
      <w:pPr>
        <w:numPr>
          <w:ilvl w:val="0"/>
          <w:numId w:val="1"/>
        </w:numPr>
        <w:ind w:left="342" w:hanging="58"/>
        <w:rPr>
          <w:rFonts w:ascii="Arial" w:hAnsi="Arial" w:cs="Arial"/>
        </w:rPr>
      </w:pPr>
      <w:r>
        <w:rPr>
          <w:rFonts w:ascii="Arial" w:hAnsi="Arial" w:cs="Arial"/>
        </w:rPr>
        <w:t>a</w:t>
      </w:r>
      <w:r w:rsidRPr="00AE01DC">
        <w:rPr>
          <w:rFonts w:ascii="Arial" w:hAnsi="Arial" w:cs="Arial"/>
        </w:rPr>
        <w:t>gree</w:t>
      </w:r>
      <w:r>
        <w:rPr>
          <w:rFonts w:ascii="Arial" w:hAnsi="Arial" w:cs="Arial"/>
        </w:rPr>
        <w:t>d</w:t>
      </w:r>
      <w:r w:rsidRPr="00AE01DC">
        <w:rPr>
          <w:rFonts w:ascii="Arial" w:hAnsi="Arial" w:cs="Arial"/>
        </w:rPr>
        <w:t xml:space="preserve"> challenging but realistic personalised goals</w:t>
      </w:r>
    </w:p>
    <w:p w14:paraId="6F8E1DB3" w14:textId="77777777" w:rsidR="00FA64C9" w:rsidRPr="00AE01DC" w:rsidRDefault="00FA64C9" w:rsidP="00FA64C9">
      <w:pPr>
        <w:numPr>
          <w:ilvl w:val="0"/>
          <w:numId w:val="1"/>
        </w:numPr>
        <w:ind w:left="342" w:hanging="58"/>
        <w:rPr>
          <w:rFonts w:ascii="Arial" w:hAnsi="Arial" w:cs="Arial"/>
        </w:rPr>
      </w:pPr>
      <w:r>
        <w:rPr>
          <w:rFonts w:ascii="Arial" w:hAnsi="Arial" w:cs="Arial"/>
        </w:rPr>
        <w:t>challenging</w:t>
      </w:r>
      <w:r w:rsidRPr="00AE01DC">
        <w:rPr>
          <w:rFonts w:ascii="Arial" w:hAnsi="Arial" w:cs="Arial"/>
        </w:rPr>
        <w:t xml:space="preserve"> st</w:t>
      </w:r>
      <w:r>
        <w:rPr>
          <w:rFonts w:ascii="Arial" w:hAnsi="Arial" w:cs="Arial"/>
        </w:rPr>
        <w:t>ereotyping therefore promoting equality of opportunity &amp; d</w:t>
      </w:r>
      <w:r w:rsidRPr="00AE01DC">
        <w:rPr>
          <w:rFonts w:ascii="Arial" w:hAnsi="Arial" w:cs="Arial"/>
        </w:rPr>
        <w:t>iversity</w:t>
      </w:r>
    </w:p>
    <w:p w14:paraId="3A165689" w14:textId="77777777" w:rsidR="00FA64C9" w:rsidRPr="00AE01DC" w:rsidRDefault="00FA64C9" w:rsidP="00FA64C9">
      <w:pPr>
        <w:numPr>
          <w:ilvl w:val="0"/>
          <w:numId w:val="1"/>
        </w:numPr>
        <w:ind w:left="342" w:hanging="58"/>
        <w:rPr>
          <w:rFonts w:ascii="Arial" w:hAnsi="Arial" w:cs="Arial"/>
        </w:rPr>
      </w:pPr>
      <w:r>
        <w:rPr>
          <w:rFonts w:ascii="Arial" w:hAnsi="Arial" w:cs="Arial"/>
        </w:rPr>
        <w:t>b</w:t>
      </w:r>
      <w:r w:rsidRPr="00AE01DC">
        <w:rPr>
          <w:rFonts w:ascii="Arial" w:hAnsi="Arial" w:cs="Arial"/>
        </w:rPr>
        <w:t>reaking down barriers</w:t>
      </w:r>
    </w:p>
    <w:p w14:paraId="06029F03" w14:textId="77777777" w:rsidR="00FA64C9" w:rsidRPr="00AE01DC" w:rsidRDefault="00FA64C9" w:rsidP="00FA64C9">
      <w:pPr>
        <w:numPr>
          <w:ilvl w:val="0"/>
          <w:numId w:val="1"/>
        </w:numPr>
        <w:ind w:left="342" w:hanging="58"/>
        <w:rPr>
          <w:rFonts w:ascii="Arial" w:hAnsi="Arial" w:cs="Arial"/>
        </w:rPr>
      </w:pPr>
      <w:r>
        <w:rPr>
          <w:rFonts w:ascii="Arial" w:hAnsi="Arial" w:cs="Arial"/>
        </w:rPr>
        <w:t>inclusive of</w:t>
      </w:r>
      <w:r w:rsidRPr="00AE01DC">
        <w:rPr>
          <w:rFonts w:ascii="Arial" w:hAnsi="Arial" w:cs="Arial"/>
        </w:rPr>
        <w:t xml:space="preserve"> parent</w:t>
      </w:r>
      <w:r>
        <w:rPr>
          <w:rFonts w:ascii="Arial" w:hAnsi="Arial" w:cs="Arial"/>
        </w:rPr>
        <w:t>s/</w:t>
      </w:r>
      <w:r w:rsidRPr="00AE01DC">
        <w:rPr>
          <w:rFonts w:ascii="Arial" w:hAnsi="Arial" w:cs="Arial"/>
        </w:rPr>
        <w:t>carers when agreed and appropriate</w:t>
      </w:r>
    </w:p>
    <w:p w14:paraId="2D9AF661" w14:textId="77777777" w:rsidR="00FA64C9" w:rsidRPr="00AE01DC" w:rsidRDefault="00FA64C9" w:rsidP="00FA64C9">
      <w:pPr>
        <w:rPr>
          <w:rFonts w:ascii="Arial" w:hAnsi="Arial" w:cs="Arial"/>
        </w:rPr>
      </w:pPr>
    </w:p>
    <w:p w14:paraId="2CEABB3C" w14:textId="77777777" w:rsidR="00FA64C9" w:rsidRDefault="00FA64C9" w:rsidP="00FA64C9">
      <w:pPr>
        <w:rPr>
          <w:rFonts w:ascii="Arial" w:hAnsi="Arial" w:cs="Arial"/>
          <w:b/>
        </w:rPr>
      </w:pPr>
    </w:p>
    <w:p w14:paraId="441DB806" w14:textId="77777777" w:rsidR="00FA64C9" w:rsidRPr="00AE01DC" w:rsidRDefault="00FA64C9" w:rsidP="00FA64C9">
      <w:pPr>
        <w:rPr>
          <w:rFonts w:ascii="Arial" w:hAnsi="Arial" w:cs="Arial"/>
          <w:b/>
        </w:rPr>
      </w:pPr>
      <w:r w:rsidRPr="00AE01DC">
        <w:rPr>
          <w:rFonts w:ascii="Arial" w:hAnsi="Arial" w:cs="Arial"/>
          <w:b/>
        </w:rPr>
        <w:t>DELIVERY STAFF</w:t>
      </w:r>
    </w:p>
    <w:p w14:paraId="4329A61B" w14:textId="77777777" w:rsidR="00FA64C9" w:rsidRPr="00AE01DC" w:rsidRDefault="00FA64C9" w:rsidP="00FA64C9">
      <w:pPr>
        <w:rPr>
          <w:rFonts w:ascii="Arial" w:hAnsi="Arial" w:cs="Arial"/>
        </w:rPr>
      </w:pPr>
    </w:p>
    <w:p w14:paraId="2FD6312D" w14:textId="38DB6BDE" w:rsidR="00FA64C9" w:rsidRPr="00AE01DC" w:rsidRDefault="00FA64C9" w:rsidP="00FA64C9">
      <w:pPr>
        <w:rPr>
          <w:rFonts w:ascii="Arial" w:hAnsi="Arial" w:cs="Arial"/>
        </w:rPr>
      </w:pPr>
      <w:r w:rsidRPr="002968C5">
        <w:rPr>
          <w:rFonts w:ascii="Arial" w:hAnsi="Arial" w:cs="Arial"/>
        </w:rPr>
        <w:t>IAG</w:t>
      </w:r>
      <w:r w:rsidR="00E41764" w:rsidRPr="002968C5">
        <w:rPr>
          <w:rFonts w:ascii="Arial" w:hAnsi="Arial" w:cs="Arial"/>
        </w:rPr>
        <w:t>, including CEG,</w:t>
      </w:r>
      <w:r w:rsidRPr="00AE01DC">
        <w:rPr>
          <w:rFonts w:ascii="Arial" w:hAnsi="Arial" w:cs="Arial"/>
        </w:rPr>
        <w:t xml:space="preserve"> is delivered via an integrated approach throughout the </w:t>
      </w:r>
      <w:r>
        <w:rPr>
          <w:rFonts w:ascii="Arial" w:hAnsi="Arial" w:cs="Arial"/>
        </w:rPr>
        <w:t xml:space="preserve">Skills &amp; Employment </w:t>
      </w:r>
      <w:r w:rsidRPr="00AE01DC">
        <w:rPr>
          <w:rFonts w:ascii="Arial" w:hAnsi="Arial" w:cs="Arial"/>
        </w:rPr>
        <w:t xml:space="preserve">service by all staff with differing areas of expertise.  </w:t>
      </w:r>
      <w:r w:rsidR="002968C5">
        <w:rPr>
          <w:rFonts w:ascii="Arial" w:hAnsi="Arial" w:cs="Arial"/>
        </w:rPr>
        <w:t>S</w:t>
      </w:r>
      <w:r w:rsidRPr="00AE01DC">
        <w:rPr>
          <w:rFonts w:ascii="Arial" w:hAnsi="Arial" w:cs="Arial"/>
        </w:rPr>
        <w:t xml:space="preserve">uitably qualified dedicated progression officers </w:t>
      </w:r>
      <w:r w:rsidR="002968C5">
        <w:rPr>
          <w:rFonts w:ascii="Arial" w:hAnsi="Arial" w:cs="Arial"/>
        </w:rPr>
        <w:t>also provide</w:t>
      </w:r>
      <w:r w:rsidRPr="00AE01DC">
        <w:rPr>
          <w:rFonts w:ascii="Arial" w:hAnsi="Arial" w:cs="Arial"/>
        </w:rPr>
        <w:t xml:space="preserve"> personalised 1:1 IAG sessions or to contact expert external partner organisations </w:t>
      </w:r>
      <w:r w:rsidR="00AB26D8" w:rsidRPr="00AE01DC">
        <w:rPr>
          <w:rFonts w:ascii="Arial" w:hAnsi="Arial" w:cs="Arial"/>
        </w:rPr>
        <w:t>e.g.</w:t>
      </w:r>
      <w:r w:rsidRPr="00AE01DC">
        <w:rPr>
          <w:rFonts w:ascii="Arial" w:hAnsi="Arial" w:cs="Arial"/>
        </w:rPr>
        <w:t xml:space="preserve"> National Careers Service.  </w:t>
      </w:r>
    </w:p>
    <w:p w14:paraId="47295D3F" w14:textId="77777777" w:rsidR="00FA64C9" w:rsidRPr="00AE01DC" w:rsidRDefault="00FA64C9" w:rsidP="00FA64C9">
      <w:pPr>
        <w:ind w:left="-57"/>
        <w:rPr>
          <w:rFonts w:ascii="Arial" w:hAnsi="Arial" w:cs="Arial"/>
        </w:rPr>
      </w:pPr>
    </w:p>
    <w:p w14:paraId="18EB01D2" w14:textId="77777777" w:rsidR="00FA64C9" w:rsidRPr="00AE01DC" w:rsidRDefault="00FA64C9" w:rsidP="00FA64C9">
      <w:pPr>
        <w:rPr>
          <w:rFonts w:ascii="Arial" w:hAnsi="Arial" w:cs="Arial"/>
          <w:b/>
        </w:rPr>
      </w:pPr>
    </w:p>
    <w:p w14:paraId="0AB19728" w14:textId="498341DF" w:rsidR="00FA64C9" w:rsidRPr="006265FB" w:rsidRDefault="00FA64C9" w:rsidP="006265FB">
      <w:pPr>
        <w:rPr>
          <w:rFonts w:ascii="Arial" w:hAnsi="Arial" w:cs="Arial"/>
          <w:b/>
        </w:rPr>
      </w:pPr>
      <w:r w:rsidRPr="006265FB">
        <w:rPr>
          <w:rFonts w:ascii="Arial" w:hAnsi="Arial" w:cs="Arial"/>
          <w:b/>
        </w:rPr>
        <w:t>Overview of IAG</w:t>
      </w:r>
      <w:r w:rsidR="00CF600A">
        <w:rPr>
          <w:rFonts w:ascii="Arial" w:hAnsi="Arial" w:cs="Arial"/>
          <w:b/>
        </w:rPr>
        <w:t>/CEG</w:t>
      </w:r>
      <w:r w:rsidRPr="006265FB">
        <w:rPr>
          <w:rFonts w:ascii="Arial" w:hAnsi="Arial" w:cs="Arial"/>
          <w:b/>
        </w:rPr>
        <w:t xml:space="preserve"> Entitlement </w:t>
      </w:r>
    </w:p>
    <w:p w14:paraId="5A00800B" w14:textId="77777777" w:rsidR="00FA64C9" w:rsidRDefault="00FA64C9" w:rsidP="00FA64C9">
      <w:pPr>
        <w:ind w:left="-57"/>
        <w:rPr>
          <w:rFonts w:ascii="Arial" w:hAnsi="Arial" w:cs="Arial"/>
          <w:b/>
          <w:sz w:val="28"/>
          <w:szCs w:val="28"/>
        </w:rPr>
      </w:pPr>
    </w:p>
    <w:tbl>
      <w:tblPr>
        <w:tblStyle w:val="TableGrid"/>
        <w:tblW w:w="0" w:type="auto"/>
        <w:tblLook w:val="04A0" w:firstRow="1" w:lastRow="0" w:firstColumn="1" w:lastColumn="0" w:noHBand="0" w:noVBand="1"/>
      </w:tblPr>
      <w:tblGrid>
        <w:gridCol w:w="1129"/>
        <w:gridCol w:w="2127"/>
        <w:gridCol w:w="7272"/>
      </w:tblGrid>
      <w:tr w:rsidR="00790D3E" w14:paraId="16FD6041" w14:textId="77777777" w:rsidTr="006265FB">
        <w:tc>
          <w:tcPr>
            <w:tcW w:w="1129" w:type="dxa"/>
            <w:vMerge w:val="restart"/>
            <w:vAlign w:val="center"/>
          </w:tcPr>
          <w:p w14:paraId="409B8328" w14:textId="42EC2949" w:rsidR="00790D3E" w:rsidRPr="00790D3E" w:rsidRDefault="00790D3E" w:rsidP="00790D3E">
            <w:pPr>
              <w:jc w:val="center"/>
              <w:rPr>
                <w:rFonts w:ascii="Arial" w:hAnsi="Arial" w:cs="Arial"/>
                <w:b/>
              </w:rPr>
            </w:pPr>
            <w:r w:rsidRPr="00790D3E">
              <w:rPr>
                <w:rFonts w:ascii="Arial" w:hAnsi="Arial" w:cs="Arial"/>
                <w:b/>
              </w:rPr>
              <w:t>WHO</w:t>
            </w:r>
          </w:p>
        </w:tc>
        <w:tc>
          <w:tcPr>
            <w:tcW w:w="2127" w:type="dxa"/>
            <w:vMerge w:val="restart"/>
            <w:shd w:val="clear" w:color="auto" w:fill="DDE5EF"/>
            <w:vAlign w:val="center"/>
          </w:tcPr>
          <w:p w14:paraId="29037DE8" w14:textId="758D2338" w:rsidR="00790D3E" w:rsidRDefault="00790D3E" w:rsidP="008A6A7A">
            <w:pPr>
              <w:jc w:val="center"/>
              <w:rPr>
                <w:rFonts w:ascii="Arial" w:hAnsi="Arial" w:cs="Arial"/>
                <w:b/>
              </w:rPr>
            </w:pPr>
            <w:r>
              <w:rPr>
                <w:rFonts w:ascii="Arial" w:hAnsi="Arial" w:cs="Arial"/>
                <w:b/>
              </w:rPr>
              <w:t>Service Users</w:t>
            </w:r>
          </w:p>
        </w:tc>
        <w:tc>
          <w:tcPr>
            <w:tcW w:w="7272" w:type="dxa"/>
            <w:shd w:val="clear" w:color="auto" w:fill="DDE5EF"/>
          </w:tcPr>
          <w:p w14:paraId="06020819" w14:textId="795A8776" w:rsidR="00790D3E" w:rsidRPr="001D7BCA" w:rsidRDefault="00790D3E" w:rsidP="008A6A7A">
            <w:pPr>
              <w:pStyle w:val="ListParagraph"/>
              <w:numPr>
                <w:ilvl w:val="0"/>
                <w:numId w:val="12"/>
              </w:numPr>
              <w:ind w:left="380" w:hanging="283"/>
              <w:rPr>
                <w:rFonts w:ascii="Arial" w:hAnsi="Arial" w:cs="Arial"/>
                <w:bCs/>
              </w:rPr>
            </w:pPr>
            <w:r w:rsidRPr="001D7BCA">
              <w:rPr>
                <w:rFonts w:ascii="Arial" w:hAnsi="Arial" w:cs="Arial"/>
                <w:bCs/>
              </w:rPr>
              <w:t>learners in direct delivery and commissioned provision</w:t>
            </w:r>
          </w:p>
        </w:tc>
      </w:tr>
      <w:tr w:rsidR="00790D3E" w14:paraId="4DBAB67D" w14:textId="77777777" w:rsidTr="006265FB">
        <w:tc>
          <w:tcPr>
            <w:tcW w:w="1129" w:type="dxa"/>
            <w:vMerge/>
          </w:tcPr>
          <w:p w14:paraId="116267CC" w14:textId="77777777" w:rsidR="00790D3E" w:rsidRDefault="00790D3E" w:rsidP="00FA64C9">
            <w:pPr>
              <w:rPr>
                <w:rFonts w:ascii="Arial" w:hAnsi="Arial" w:cs="Arial"/>
                <w:b/>
              </w:rPr>
            </w:pPr>
          </w:p>
        </w:tc>
        <w:tc>
          <w:tcPr>
            <w:tcW w:w="2127" w:type="dxa"/>
            <w:vMerge/>
            <w:shd w:val="clear" w:color="auto" w:fill="DDE5EF"/>
            <w:vAlign w:val="center"/>
          </w:tcPr>
          <w:p w14:paraId="0734A9D8" w14:textId="77777777" w:rsidR="00790D3E" w:rsidRDefault="00790D3E" w:rsidP="008A6A7A">
            <w:pPr>
              <w:jc w:val="center"/>
              <w:rPr>
                <w:rFonts w:ascii="Arial" w:hAnsi="Arial" w:cs="Arial"/>
                <w:b/>
              </w:rPr>
            </w:pPr>
          </w:p>
        </w:tc>
        <w:tc>
          <w:tcPr>
            <w:tcW w:w="7272" w:type="dxa"/>
            <w:shd w:val="clear" w:color="auto" w:fill="DDE5EF"/>
          </w:tcPr>
          <w:p w14:paraId="0A6487CF" w14:textId="0C787773" w:rsidR="00790D3E" w:rsidRPr="001D7BCA" w:rsidRDefault="00790D3E" w:rsidP="008A6A7A">
            <w:pPr>
              <w:pStyle w:val="ListParagraph"/>
              <w:numPr>
                <w:ilvl w:val="0"/>
                <w:numId w:val="12"/>
              </w:numPr>
              <w:ind w:left="380" w:hanging="283"/>
              <w:rPr>
                <w:rFonts w:ascii="Arial" w:hAnsi="Arial" w:cs="Arial"/>
                <w:bCs/>
              </w:rPr>
            </w:pPr>
            <w:r w:rsidRPr="001D7BCA">
              <w:rPr>
                <w:rFonts w:ascii="Arial" w:hAnsi="Arial" w:cs="Arial"/>
                <w:bCs/>
              </w:rPr>
              <w:t>customers accessing employment support programmes</w:t>
            </w:r>
          </w:p>
        </w:tc>
      </w:tr>
      <w:tr w:rsidR="00790D3E" w14:paraId="301498FF" w14:textId="77777777" w:rsidTr="006265FB">
        <w:tc>
          <w:tcPr>
            <w:tcW w:w="1129" w:type="dxa"/>
            <w:vMerge/>
          </w:tcPr>
          <w:p w14:paraId="0EF7AC49" w14:textId="77777777" w:rsidR="00790D3E" w:rsidRDefault="00790D3E" w:rsidP="00FA64C9">
            <w:pPr>
              <w:rPr>
                <w:rFonts w:ascii="Arial" w:hAnsi="Arial" w:cs="Arial"/>
                <w:b/>
              </w:rPr>
            </w:pPr>
          </w:p>
        </w:tc>
        <w:tc>
          <w:tcPr>
            <w:tcW w:w="2127" w:type="dxa"/>
            <w:vMerge w:val="restart"/>
            <w:shd w:val="clear" w:color="auto" w:fill="F2F2F2" w:themeFill="background1" w:themeFillShade="F2"/>
            <w:vAlign w:val="center"/>
          </w:tcPr>
          <w:p w14:paraId="4E991BF3" w14:textId="0E36DE47" w:rsidR="00790D3E" w:rsidRDefault="00790D3E" w:rsidP="008A6A7A">
            <w:pPr>
              <w:jc w:val="center"/>
              <w:rPr>
                <w:rFonts w:ascii="Arial" w:hAnsi="Arial" w:cs="Arial"/>
                <w:b/>
              </w:rPr>
            </w:pPr>
            <w:r>
              <w:rPr>
                <w:rFonts w:ascii="Arial" w:hAnsi="Arial" w:cs="Arial"/>
                <w:b/>
              </w:rPr>
              <w:t>Employees</w:t>
            </w:r>
          </w:p>
        </w:tc>
        <w:tc>
          <w:tcPr>
            <w:tcW w:w="7272" w:type="dxa"/>
            <w:shd w:val="clear" w:color="auto" w:fill="F2F2F2" w:themeFill="background1" w:themeFillShade="F2"/>
          </w:tcPr>
          <w:p w14:paraId="62D2124A" w14:textId="45F6C0ED" w:rsidR="00790D3E" w:rsidRPr="001D7BCA" w:rsidRDefault="00790D3E" w:rsidP="008A6A7A">
            <w:pPr>
              <w:pStyle w:val="ListParagraph"/>
              <w:numPr>
                <w:ilvl w:val="0"/>
                <w:numId w:val="12"/>
              </w:numPr>
              <w:ind w:left="380" w:hanging="283"/>
              <w:rPr>
                <w:rFonts w:ascii="Arial" w:hAnsi="Arial" w:cs="Arial"/>
                <w:bCs/>
              </w:rPr>
            </w:pPr>
            <w:r w:rsidRPr="001D7BCA">
              <w:rPr>
                <w:rFonts w:ascii="Arial" w:hAnsi="Arial" w:cs="Arial"/>
                <w:bCs/>
              </w:rPr>
              <w:t>at risk of redundancy</w:t>
            </w:r>
          </w:p>
        </w:tc>
      </w:tr>
      <w:tr w:rsidR="00790D3E" w14:paraId="1FE0CFCF" w14:textId="77777777" w:rsidTr="006265FB">
        <w:tc>
          <w:tcPr>
            <w:tcW w:w="1129" w:type="dxa"/>
            <w:vMerge/>
          </w:tcPr>
          <w:p w14:paraId="213E28A2" w14:textId="77777777" w:rsidR="00790D3E" w:rsidRDefault="00790D3E" w:rsidP="00FA64C9">
            <w:pPr>
              <w:rPr>
                <w:rFonts w:ascii="Arial" w:hAnsi="Arial" w:cs="Arial"/>
                <w:b/>
              </w:rPr>
            </w:pPr>
          </w:p>
        </w:tc>
        <w:tc>
          <w:tcPr>
            <w:tcW w:w="2127" w:type="dxa"/>
            <w:vMerge/>
            <w:shd w:val="clear" w:color="auto" w:fill="F2F2F2" w:themeFill="background1" w:themeFillShade="F2"/>
            <w:vAlign w:val="center"/>
          </w:tcPr>
          <w:p w14:paraId="68A998F4" w14:textId="77777777" w:rsidR="00790D3E" w:rsidRDefault="00790D3E" w:rsidP="008A6A7A">
            <w:pPr>
              <w:jc w:val="center"/>
              <w:rPr>
                <w:rFonts w:ascii="Arial" w:hAnsi="Arial" w:cs="Arial"/>
                <w:b/>
              </w:rPr>
            </w:pPr>
          </w:p>
        </w:tc>
        <w:tc>
          <w:tcPr>
            <w:tcW w:w="7272" w:type="dxa"/>
            <w:shd w:val="clear" w:color="auto" w:fill="F2F2F2" w:themeFill="background1" w:themeFillShade="F2"/>
          </w:tcPr>
          <w:p w14:paraId="4D5DBB21" w14:textId="0397772A" w:rsidR="00790D3E" w:rsidRPr="001D7BCA" w:rsidRDefault="00790D3E" w:rsidP="008A6A7A">
            <w:pPr>
              <w:pStyle w:val="ListParagraph"/>
              <w:numPr>
                <w:ilvl w:val="0"/>
                <w:numId w:val="12"/>
              </w:numPr>
              <w:ind w:left="380" w:hanging="283"/>
              <w:rPr>
                <w:rFonts w:ascii="Arial" w:hAnsi="Arial" w:cs="Arial"/>
                <w:bCs/>
              </w:rPr>
            </w:pPr>
            <w:r w:rsidRPr="001D7BCA">
              <w:rPr>
                <w:rFonts w:ascii="Arial" w:hAnsi="Arial" w:cs="Arial"/>
                <w:bCs/>
              </w:rPr>
              <w:t>in Supported Employment</w:t>
            </w:r>
          </w:p>
        </w:tc>
      </w:tr>
      <w:tr w:rsidR="006265FB" w14:paraId="7663B117" w14:textId="77777777" w:rsidTr="006265FB">
        <w:tc>
          <w:tcPr>
            <w:tcW w:w="1129" w:type="dxa"/>
            <w:vMerge/>
          </w:tcPr>
          <w:p w14:paraId="0E91047B" w14:textId="77777777" w:rsidR="006265FB" w:rsidRDefault="006265FB" w:rsidP="00FA64C9">
            <w:pPr>
              <w:rPr>
                <w:rFonts w:ascii="Arial" w:hAnsi="Arial" w:cs="Arial"/>
                <w:b/>
              </w:rPr>
            </w:pPr>
          </w:p>
        </w:tc>
        <w:tc>
          <w:tcPr>
            <w:tcW w:w="2127" w:type="dxa"/>
            <w:vMerge/>
            <w:shd w:val="clear" w:color="auto" w:fill="F2F2F2" w:themeFill="background1" w:themeFillShade="F2"/>
            <w:vAlign w:val="center"/>
          </w:tcPr>
          <w:p w14:paraId="6C6592B6" w14:textId="77777777" w:rsidR="006265FB" w:rsidRDefault="006265FB" w:rsidP="008A6A7A">
            <w:pPr>
              <w:jc w:val="center"/>
              <w:rPr>
                <w:rFonts w:ascii="Arial" w:hAnsi="Arial" w:cs="Arial"/>
                <w:b/>
              </w:rPr>
            </w:pPr>
          </w:p>
        </w:tc>
        <w:tc>
          <w:tcPr>
            <w:tcW w:w="7272" w:type="dxa"/>
            <w:shd w:val="clear" w:color="auto" w:fill="F2F2F2" w:themeFill="background1" w:themeFillShade="F2"/>
          </w:tcPr>
          <w:p w14:paraId="0FBA3A85" w14:textId="3C6A17FB" w:rsidR="006265FB" w:rsidRPr="001D7BCA" w:rsidRDefault="006265FB" w:rsidP="008A6A7A">
            <w:pPr>
              <w:pStyle w:val="ListParagraph"/>
              <w:numPr>
                <w:ilvl w:val="0"/>
                <w:numId w:val="12"/>
              </w:numPr>
              <w:ind w:left="380" w:hanging="283"/>
              <w:rPr>
                <w:rFonts w:ascii="Arial" w:hAnsi="Arial" w:cs="Arial"/>
                <w:bCs/>
              </w:rPr>
            </w:pPr>
            <w:r w:rsidRPr="001D7BCA">
              <w:rPr>
                <w:rFonts w:ascii="Arial" w:hAnsi="Arial" w:cs="Arial"/>
                <w:bCs/>
              </w:rPr>
              <w:t>in work progression</w:t>
            </w:r>
          </w:p>
        </w:tc>
      </w:tr>
      <w:tr w:rsidR="00AB26D8" w14:paraId="1AA5B1C5" w14:textId="77777777" w:rsidTr="006265FB">
        <w:tc>
          <w:tcPr>
            <w:tcW w:w="1129" w:type="dxa"/>
            <w:vMerge/>
          </w:tcPr>
          <w:p w14:paraId="00D05198" w14:textId="77777777" w:rsidR="00AB26D8" w:rsidRDefault="00AB26D8" w:rsidP="00AB26D8">
            <w:pPr>
              <w:rPr>
                <w:rFonts w:ascii="Arial" w:hAnsi="Arial" w:cs="Arial"/>
                <w:b/>
              </w:rPr>
            </w:pPr>
          </w:p>
        </w:tc>
        <w:tc>
          <w:tcPr>
            <w:tcW w:w="2127" w:type="dxa"/>
            <w:vMerge w:val="restart"/>
            <w:shd w:val="clear" w:color="auto" w:fill="DDE5EF"/>
            <w:vAlign w:val="center"/>
          </w:tcPr>
          <w:p w14:paraId="52D6E31F" w14:textId="0C5D9675" w:rsidR="00AB26D8" w:rsidRDefault="00AB26D8" w:rsidP="00AB26D8">
            <w:pPr>
              <w:jc w:val="center"/>
              <w:rPr>
                <w:rFonts w:ascii="Arial" w:hAnsi="Arial" w:cs="Arial"/>
                <w:b/>
              </w:rPr>
            </w:pPr>
            <w:r>
              <w:rPr>
                <w:rFonts w:ascii="Arial" w:hAnsi="Arial" w:cs="Arial"/>
                <w:b/>
              </w:rPr>
              <w:t>Employers</w:t>
            </w:r>
          </w:p>
        </w:tc>
        <w:tc>
          <w:tcPr>
            <w:tcW w:w="7272" w:type="dxa"/>
            <w:shd w:val="clear" w:color="auto" w:fill="DDE5EF"/>
          </w:tcPr>
          <w:p w14:paraId="18D4113B" w14:textId="78698E88" w:rsidR="00AB26D8" w:rsidRPr="001D7BCA" w:rsidRDefault="00AB26D8" w:rsidP="00AB26D8">
            <w:pPr>
              <w:pStyle w:val="ListParagraph"/>
              <w:numPr>
                <w:ilvl w:val="0"/>
                <w:numId w:val="12"/>
              </w:numPr>
              <w:ind w:left="380" w:hanging="283"/>
              <w:rPr>
                <w:rFonts w:ascii="Arial" w:hAnsi="Arial" w:cs="Arial"/>
                <w:bCs/>
              </w:rPr>
            </w:pPr>
            <w:r w:rsidRPr="001D7BCA">
              <w:rPr>
                <w:rFonts w:ascii="Arial" w:hAnsi="Arial" w:cs="Arial"/>
                <w:bCs/>
              </w:rPr>
              <w:t>in work progression options</w:t>
            </w:r>
          </w:p>
        </w:tc>
      </w:tr>
      <w:tr w:rsidR="00AB26D8" w14:paraId="2F5FFD6B" w14:textId="77777777" w:rsidTr="006265FB">
        <w:tc>
          <w:tcPr>
            <w:tcW w:w="1129" w:type="dxa"/>
            <w:vMerge/>
          </w:tcPr>
          <w:p w14:paraId="46E97374" w14:textId="77777777" w:rsidR="00AB26D8" w:rsidRDefault="00AB26D8" w:rsidP="00AB26D8">
            <w:pPr>
              <w:rPr>
                <w:rFonts w:ascii="Arial" w:hAnsi="Arial" w:cs="Arial"/>
                <w:b/>
              </w:rPr>
            </w:pPr>
          </w:p>
        </w:tc>
        <w:tc>
          <w:tcPr>
            <w:tcW w:w="2127" w:type="dxa"/>
            <w:vMerge/>
            <w:shd w:val="clear" w:color="auto" w:fill="DDE5EF"/>
            <w:vAlign w:val="center"/>
          </w:tcPr>
          <w:p w14:paraId="04FF0408" w14:textId="69F2380F" w:rsidR="00AB26D8" w:rsidRDefault="00AB26D8" w:rsidP="00AB26D8">
            <w:pPr>
              <w:jc w:val="center"/>
              <w:rPr>
                <w:rFonts w:ascii="Arial" w:hAnsi="Arial" w:cs="Arial"/>
                <w:b/>
              </w:rPr>
            </w:pPr>
          </w:p>
        </w:tc>
        <w:tc>
          <w:tcPr>
            <w:tcW w:w="7272" w:type="dxa"/>
            <w:shd w:val="clear" w:color="auto" w:fill="DDE5EF"/>
          </w:tcPr>
          <w:p w14:paraId="464A670B" w14:textId="1382C5BD" w:rsidR="00AB26D8" w:rsidRPr="001D7BCA" w:rsidRDefault="00AB26D8" w:rsidP="00AB26D8">
            <w:pPr>
              <w:pStyle w:val="ListParagraph"/>
              <w:numPr>
                <w:ilvl w:val="0"/>
                <w:numId w:val="12"/>
              </w:numPr>
              <w:ind w:left="380" w:hanging="283"/>
              <w:rPr>
                <w:rFonts w:ascii="Arial" w:hAnsi="Arial" w:cs="Arial"/>
                <w:bCs/>
              </w:rPr>
            </w:pPr>
            <w:r w:rsidRPr="001D7BCA">
              <w:rPr>
                <w:rFonts w:ascii="Arial" w:hAnsi="Arial" w:cs="Arial"/>
                <w:bCs/>
              </w:rPr>
              <w:t>workplace adjustments</w:t>
            </w:r>
          </w:p>
        </w:tc>
      </w:tr>
      <w:tr w:rsidR="00AB26D8" w14:paraId="416CB418" w14:textId="77777777" w:rsidTr="006265FB">
        <w:tc>
          <w:tcPr>
            <w:tcW w:w="1129" w:type="dxa"/>
            <w:vMerge/>
          </w:tcPr>
          <w:p w14:paraId="0DD0BECB" w14:textId="77777777" w:rsidR="00AB26D8" w:rsidRDefault="00AB26D8" w:rsidP="00AB26D8">
            <w:pPr>
              <w:rPr>
                <w:rFonts w:ascii="Arial" w:hAnsi="Arial" w:cs="Arial"/>
                <w:b/>
              </w:rPr>
            </w:pPr>
          </w:p>
        </w:tc>
        <w:tc>
          <w:tcPr>
            <w:tcW w:w="2127" w:type="dxa"/>
            <w:vMerge/>
            <w:shd w:val="clear" w:color="auto" w:fill="DDE5EF"/>
          </w:tcPr>
          <w:p w14:paraId="1C341CAF" w14:textId="77777777" w:rsidR="00AB26D8" w:rsidRDefault="00AB26D8" w:rsidP="00AB26D8">
            <w:pPr>
              <w:rPr>
                <w:rFonts w:ascii="Arial" w:hAnsi="Arial" w:cs="Arial"/>
                <w:b/>
              </w:rPr>
            </w:pPr>
          </w:p>
        </w:tc>
        <w:tc>
          <w:tcPr>
            <w:tcW w:w="7272" w:type="dxa"/>
            <w:shd w:val="clear" w:color="auto" w:fill="DDE5EF"/>
          </w:tcPr>
          <w:p w14:paraId="163D1C20" w14:textId="6A2B722A" w:rsidR="00AB26D8" w:rsidRPr="001D7BCA" w:rsidRDefault="00AB26D8" w:rsidP="00AB26D8">
            <w:pPr>
              <w:pStyle w:val="ListParagraph"/>
              <w:numPr>
                <w:ilvl w:val="0"/>
                <w:numId w:val="12"/>
              </w:numPr>
              <w:ind w:left="380" w:hanging="283"/>
              <w:rPr>
                <w:rFonts w:ascii="Arial" w:hAnsi="Arial" w:cs="Arial"/>
                <w:bCs/>
              </w:rPr>
            </w:pPr>
            <w:r w:rsidRPr="001D7BCA">
              <w:rPr>
                <w:rFonts w:ascii="Arial" w:hAnsi="Arial" w:cs="Arial"/>
                <w:bCs/>
              </w:rPr>
              <w:t>disability awareness training</w:t>
            </w:r>
          </w:p>
        </w:tc>
      </w:tr>
    </w:tbl>
    <w:p w14:paraId="603D0DC5" w14:textId="0EF8A913" w:rsidR="008D422D" w:rsidRDefault="008D422D" w:rsidP="00FA64C9">
      <w:pPr>
        <w:rPr>
          <w:rFonts w:ascii="Arial" w:hAnsi="Arial" w:cs="Arial"/>
          <w:b/>
        </w:rPr>
      </w:pPr>
    </w:p>
    <w:p w14:paraId="747AFB31" w14:textId="77777777" w:rsidR="008D422D" w:rsidRDefault="008D422D">
      <w:pPr>
        <w:spacing w:after="160" w:line="259" w:lineRule="auto"/>
        <w:rPr>
          <w:rFonts w:ascii="Arial" w:hAnsi="Arial" w:cs="Arial"/>
          <w:b/>
        </w:rPr>
      </w:pPr>
      <w:r>
        <w:rPr>
          <w:rFonts w:ascii="Arial" w:hAnsi="Arial" w:cs="Arial"/>
          <w:b/>
        </w:rPr>
        <w:br w:type="page"/>
      </w:r>
    </w:p>
    <w:p w14:paraId="3DC02282" w14:textId="77777777" w:rsidR="00FA64C9" w:rsidRDefault="00FA64C9" w:rsidP="00FA64C9">
      <w:pPr>
        <w:rPr>
          <w:rFonts w:ascii="Arial" w:hAnsi="Arial" w:cs="Arial"/>
          <w:b/>
        </w:rPr>
      </w:pPr>
    </w:p>
    <w:tbl>
      <w:tblPr>
        <w:tblStyle w:val="TableGrid"/>
        <w:tblW w:w="0" w:type="auto"/>
        <w:tblLook w:val="04A0" w:firstRow="1" w:lastRow="0" w:firstColumn="1" w:lastColumn="0" w:noHBand="0" w:noVBand="1"/>
      </w:tblPr>
      <w:tblGrid>
        <w:gridCol w:w="1129"/>
        <w:gridCol w:w="2127"/>
        <w:gridCol w:w="7272"/>
      </w:tblGrid>
      <w:tr w:rsidR="000C5EB9" w14:paraId="343881DB" w14:textId="77777777" w:rsidTr="008D422D">
        <w:tc>
          <w:tcPr>
            <w:tcW w:w="1129" w:type="dxa"/>
            <w:vMerge w:val="restart"/>
            <w:vAlign w:val="center"/>
          </w:tcPr>
          <w:p w14:paraId="493BC878" w14:textId="49355D39" w:rsidR="000C5EB9" w:rsidRPr="00A244D7" w:rsidRDefault="000C5EB9" w:rsidP="008D422D">
            <w:pPr>
              <w:jc w:val="center"/>
              <w:rPr>
                <w:rFonts w:ascii="Arial" w:hAnsi="Arial" w:cs="Arial"/>
                <w:b/>
                <w:bCs/>
                <w:szCs w:val="22"/>
              </w:rPr>
            </w:pPr>
            <w:r w:rsidRPr="00A244D7">
              <w:rPr>
                <w:rFonts w:ascii="Arial" w:hAnsi="Arial" w:cs="Arial"/>
                <w:b/>
                <w:bCs/>
                <w:szCs w:val="22"/>
              </w:rPr>
              <w:t>WHAT</w:t>
            </w:r>
          </w:p>
        </w:tc>
        <w:tc>
          <w:tcPr>
            <w:tcW w:w="2127" w:type="dxa"/>
            <w:vMerge w:val="restart"/>
            <w:shd w:val="clear" w:color="auto" w:fill="DDE5EF"/>
            <w:vAlign w:val="center"/>
          </w:tcPr>
          <w:p w14:paraId="15867AD0" w14:textId="34683DAE" w:rsidR="000C5EB9" w:rsidRPr="008D422D" w:rsidRDefault="000C5EB9" w:rsidP="008D422D">
            <w:pPr>
              <w:jc w:val="center"/>
              <w:rPr>
                <w:rFonts w:ascii="Arial" w:hAnsi="Arial" w:cs="Arial"/>
                <w:b/>
                <w:bCs/>
                <w:szCs w:val="22"/>
              </w:rPr>
            </w:pPr>
            <w:r w:rsidRPr="008D422D">
              <w:rPr>
                <w:rFonts w:ascii="Arial" w:hAnsi="Arial" w:cs="Arial"/>
                <w:b/>
                <w:bCs/>
                <w:szCs w:val="22"/>
              </w:rPr>
              <w:t>Adult Education</w:t>
            </w:r>
          </w:p>
        </w:tc>
        <w:tc>
          <w:tcPr>
            <w:tcW w:w="7272" w:type="dxa"/>
            <w:shd w:val="clear" w:color="auto" w:fill="DDE5EF"/>
          </w:tcPr>
          <w:p w14:paraId="63224185" w14:textId="41D47B54" w:rsidR="000C5EB9" w:rsidRPr="001D7BCA" w:rsidRDefault="000C5EB9" w:rsidP="008D422D">
            <w:pPr>
              <w:pStyle w:val="ListParagraph"/>
              <w:numPr>
                <w:ilvl w:val="0"/>
                <w:numId w:val="12"/>
              </w:numPr>
              <w:ind w:left="380" w:hanging="283"/>
              <w:rPr>
                <w:rFonts w:ascii="Arial" w:hAnsi="Arial" w:cs="Arial"/>
                <w:bCs/>
              </w:rPr>
            </w:pPr>
            <w:r w:rsidRPr="001D7BCA">
              <w:rPr>
                <w:rFonts w:ascii="Arial" w:hAnsi="Arial" w:cs="Arial"/>
                <w:bCs/>
              </w:rPr>
              <w:t>pre-course information to inform choice</w:t>
            </w:r>
          </w:p>
        </w:tc>
      </w:tr>
      <w:tr w:rsidR="000C5EB9" w14:paraId="56B432AE" w14:textId="77777777" w:rsidTr="008D422D">
        <w:tc>
          <w:tcPr>
            <w:tcW w:w="1129" w:type="dxa"/>
            <w:vMerge/>
          </w:tcPr>
          <w:p w14:paraId="76DA6FAB" w14:textId="77777777" w:rsidR="000C5EB9" w:rsidRDefault="000C5EB9" w:rsidP="00FA64C9">
            <w:pPr>
              <w:rPr>
                <w:rFonts w:ascii="Arial" w:hAnsi="Arial" w:cs="Arial"/>
                <w:szCs w:val="22"/>
              </w:rPr>
            </w:pPr>
          </w:p>
        </w:tc>
        <w:tc>
          <w:tcPr>
            <w:tcW w:w="2127" w:type="dxa"/>
            <w:vMerge/>
            <w:shd w:val="clear" w:color="auto" w:fill="DDE5EF"/>
            <w:vAlign w:val="center"/>
          </w:tcPr>
          <w:p w14:paraId="34FAED68" w14:textId="77777777" w:rsidR="000C5EB9" w:rsidRDefault="000C5EB9" w:rsidP="008D422D">
            <w:pPr>
              <w:jc w:val="center"/>
              <w:rPr>
                <w:rFonts w:ascii="Arial" w:hAnsi="Arial" w:cs="Arial"/>
                <w:szCs w:val="22"/>
              </w:rPr>
            </w:pPr>
          </w:p>
        </w:tc>
        <w:tc>
          <w:tcPr>
            <w:tcW w:w="7272" w:type="dxa"/>
            <w:shd w:val="clear" w:color="auto" w:fill="DDE5EF"/>
          </w:tcPr>
          <w:p w14:paraId="1972730B" w14:textId="582E33B9" w:rsidR="000C5EB9" w:rsidRPr="001D7BCA" w:rsidRDefault="000C5EB9" w:rsidP="008D422D">
            <w:pPr>
              <w:pStyle w:val="ListParagraph"/>
              <w:numPr>
                <w:ilvl w:val="0"/>
                <w:numId w:val="12"/>
              </w:numPr>
              <w:ind w:left="380" w:hanging="283"/>
              <w:rPr>
                <w:rFonts w:ascii="Arial" w:hAnsi="Arial" w:cs="Arial"/>
                <w:bCs/>
              </w:rPr>
            </w:pPr>
            <w:r w:rsidRPr="001D7BCA">
              <w:rPr>
                <w:rFonts w:ascii="Arial" w:hAnsi="Arial" w:cs="Arial"/>
                <w:bCs/>
              </w:rPr>
              <w:t>in-course support</w:t>
            </w:r>
          </w:p>
        </w:tc>
      </w:tr>
      <w:tr w:rsidR="000C5EB9" w14:paraId="50BFEF26" w14:textId="77777777" w:rsidTr="008D422D">
        <w:tc>
          <w:tcPr>
            <w:tcW w:w="1129" w:type="dxa"/>
            <w:vMerge/>
          </w:tcPr>
          <w:p w14:paraId="5A091434" w14:textId="77777777" w:rsidR="000C5EB9" w:rsidRDefault="000C5EB9" w:rsidP="00FA64C9">
            <w:pPr>
              <w:rPr>
                <w:rFonts w:ascii="Arial" w:hAnsi="Arial" w:cs="Arial"/>
                <w:szCs w:val="22"/>
              </w:rPr>
            </w:pPr>
          </w:p>
        </w:tc>
        <w:tc>
          <w:tcPr>
            <w:tcW w:w="2127" w:type="dxa"/>
            <w:vMerge/>
            <w:shd w:val="clear" w:color="auto" w:fill="DDE5EF"/>
            <w:vAlign w:val="center"/>
          </w:tcPr>
          <w:p w14:paraId="2958E450" w14:textId="77777777" w:rsidR="000C5EB9" w:rsidRDefault="000C5EB9" w:rsidP="008D422D">
            <w:pPr>
              <w:jc w:val="center"/>
              <w:rPr>
                <w:rFonts w:ascii="Arial" w:hAnsi="Arial" w:cs="Arial"/>
                <w:szCs w:val="22"/>
              </w:rPr>
            </w:pPr>
          </w:p>
        </w:tc>
        <w:tc>
          <w:tcPr>
            <w:tcW w:w="7272" w:type="dxa"/>
            <w:shd w:val="clear" w:color="auto" w:fill="DDE5EF"/>
          </w:tcPr>
          <w:p w14:paraId="523B873C" w14:textId="3D181AD6" w:rsidR="000C5EB9" w:rsidRPr="001D7BCA" w:rsidRDefault="000C5EB9" w:rsidP="008D422D">
            <w:pPr>
              <w:pStyle w:val="ListParagraph"/>
              <w:numPr>
                <w:ilvl w:val="0"/>
                <w:numId w:val="12"/>
              </w:numPr>
              <w:ind w:left="380" w:hanging="283"/>
              <w:rPr>
                <w:rFonts w:ascii="Arial" w:hAnsi="Arial" w:cs="Arial"/>
                <w:bCs/>
              </w:rPr>
            </w:pPr>
            <w:r w:rsidRPr="001D7BCA">
              <w:rPr>
                <w:rFonts w:ascii="Arial" w:hAnsi="Arial" w:cs="Arial"/>
                <w:bCs/>
              </w:rPr>
              <w:t xml:space="preserve">end of course </w:t>
            </w:r>
            <w:r w:rsidRPr="002968C5">
              <w:rPr>
                <w:rFonts w:ascii="Arial" w:hAnsi="Arial" w:cs="Arial"/>
                <w:bCs/>
              </w:rPr>
              <w:t>IAG</w:t>
            </w:r>
            <w:r w:rsidR="002968C5" w:rsidRPr="002968C5">
              <w:rPr>
                <w:rFonts w:ascii="Arial" w:hAnsi="Arial" w:cs="Arial"/>
                <w:bCs/>
              </w:rPr>
              <w:t>/CEG</w:t>
            </w:r>
            <w:r w:rsidRPr="001D7BCA">
              <w:rPr>
                <w:rFonts w:ascii="Arial" w:hAnsi="Arial" w:cs="Arial"/>
                <w:bCs/>
              </w:rPr>
              <w:t xml:space="preserve"> to inform next steps in line with career aspirations</w:t>
            </w:r>
          </w:p>
        </w:tc>
      </w:tr>
      <w:tr w:rsidR="000C5EB9" w14:paraId="71B08B64" w14:textId="77777777" w:rsidTr="008D422D">
        <w:tc>
          <w:tcPr>
            <w:tcW w:w="1129" w:type="dxa"/>
            <w:vMerge/>
          </w:tcPr>
          <w:p w14:paraId="5D782438" w14:textId="77777777" w:rsidR="000C5EB9" w:rsidRDefault="000C5EB9" w:rsidP="00FA64C9">
            <w:pPr>
              <w:rPr>
                <w:rFonts w:ascii="Arial" w:hAnsi="Arial" w:cs="Arial"/>
                <w:szCs w:val="22"/>
              </w:rPr>
            </w:pPr>
          </w:p>
        </w:tc>
        <w:tc>
          <w:tcPr>
            <w:tcW w:w="2127" w:type="dxa"/>
            <w:vMerge/>
            <w:shd w:val="clear" w:color="auto" w:fill="DDE5EF"/>
            <w:vAlign w:val="center"/>
          </w:tcPr>
          <w:p w14:paraId="65125E18" w14:textId="77777777" w:rsidR="000C5EB9" w:rsidRDefault="000C5EB9" w:rsidP="008D422D">
            <w:pPr>
              <w:jc w:val="center"/>
              <w:rPr>
                <w:rFonts w:ascii="Arial" w:hAnsi="Arial" w:cs="Arial"/>
                <w:szCs w:val="22"/>
              </w:rPr>
            </w:pPr>
          </w:p>
        </w:tc>
        <w:tc>
          <w:tcPr>
            <w:tcW w:w="7272" w:type="dxa"/>
            <w:shd w:val="clear" w:color="auto" w:fill="DDE5EF"/>
          </w:tcPr>
          <w:p w14:paraId="0CB0B230" w14:textId="3CC8A52F" w:rsidR="000C5EB9" w:rsidRPr="001D7BCA" w:rsidRDefault="000C5EB9" w:rsidP="008D422D">
            <w:pPr>
              <w:pStyle w:val="ListParagraph"/>
              <w:numPr>
                <w:ilvl w:val="0"/>
                <w:numId w:val="12"/>
              </w:numPr>
              <w:ind w:left="380" w:hanging="283"/>
              <w:rPr>
                <w:rFonts w:ascii="Arial" w:hAnsi="Arial" w:cs="Arial"/>
                <w:bCs/>
              </w:rPr>
            </w:pPr>
            <w:r w:rsidRPr="001D7BCA">
              <w:rPr>
                <w:rFonts w:ascii="Arial" w:hAnsi="Arial" w:cs="Arial"/>
                <w:bCs/>
              </w:rPr>
              <w:t>progression courses</w:t>
            </w:r>
          </w:p>
        </w:tc>
      </w:tr>
      <w:tr w:rsidR="008D422D" w14:paraId="01F86966" w14:textId="77777777" w:rsidTr="008D422D">
        <w:tc>
          <w:tcPr>
            <w:tcW w:w="1129" w:type="dxa"/>
            <w:vMerge/>
          </w:tcPr>
          <w:p w14:paraId="6E466349" w14:textId="77777777" w:rsidR="008D422D" w:rsidRDefault="008D422D" w:rsidP="00FA64C9">
            <w:pPr>
              <w:rPr>
                <w:rFonts w:ascii="Arial" w:hAnsi="Arial" w:cs="Arial"/>
                <w:szCs w:val="22"/>
              </w:rPr>
            </w:pPr>
          </w:p>
        </w:tc>
        <w:tc>
          <w:tcPr>
            <w:tcW w:w="2127" w:type="dxa"/>
            <w:vMerge w:val="restart"/>
            <w:shd w:val="clear" w:color="auto" w:fill="F2F2F2" w:themeFill="background1" w:themeFillShade="F2"/>
            <w:vAlign w:val="center"/>
          </w:tcPr>
          <w:p w14:paraId="1D5BE999" w14:textId="07149445" w:rsidR="008D422D" w:rsidRPr="008D422D" w:rsidRDefault="008D422D" w:rsidP="008D422D">
            <w:pPr>
              <w:jc w:val="center"/>
              <w:rPr>
                <w:rFonts w:ascii="Arial" w:hAnsi="Arial" w:cs="Arial"/>
                <w:b/>
                <w:bCs/>
                <w:szCs w:val="22"/>
              </w:rPr>
            </w:pPr>
            <w:r w:rsidRPr="008D422D">
              <w:rPr>
                <w:rFonts w:ascii="Arial" w:hAnsi="Arial" w:cs="Arial"/>
                <w:b/>
                <w:bCs/>
                <w:szCs w:val="22"/>
              </w:rPr>
              <w:t>Employment Support Programmes and Employers</w:t>
            </w:r>
          </w:p>
        </w:tc>
        <w:tc>
          <w:tcPr>
            <w:tcW w:w="7272" w:type="dxa"/>
            <w:shd w:val="clear" w:color="auto" w:fill="F2F2F2" w:themeFill="background1" w:themeFillShade="F2"/>
          </w:tcPr>
          <w:p w14:paraId="6A1D52A5" w14:textId="40168F3D" w:rsidR="008D422D" w:rsidRPr="001D7BCA" w:rsidRDefault="000C5EB9" w:rsidP="008D422D">
            <w:pPr>
              <w:pStyle w:val="ListParagraph"/>
              <w:numPr>
                <w:ilvl w:val="0"/>
                <w:numId w:val="12"/>
              </w:numPr>
              <w:ind w:left="380" w:hanging="283"/>
              <w:rPr>
                <w:rFonts w:ascii="Arial" w:hAnsi="Arial" w:cs="Arial"/>
                <w:bCs/>
              </w:rPr>
            </w:pPr>
            <w:r w:rsidRPr="001D7BCA">
              <w:rPr>
                <w:rFonts w:ascii="Arial" w:hAnsi="Arial" w:cs="Arial"/>
                <w:bCs/>
              </w:rPr>
              <w:t>1:1 employment mentoring</w:t>
            </w:r>
          </w:p>
        </w:tc>
      </w:tr>
      <w:tr w:rsidR="000C5EB9" w14:paraId="0DA93579" w14:textId="77777777" w:rsidTr="008D422D">
        <w:tc>
          <w:tcPr>
            <w:tcW w:w="1129" w:type="dxa"/>
            <w:vMerge/>
          </w:tcPr>
          <w:p w14:paraId="31F01F49"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63ECF3F5" w14:textId="77777777" w:rsidR="000C5EB9" w:rsidRDefault="000C5EB9" w:rsidP="000C5EB9">
            <w:pPr>
              <w:rPr>
                <w:rFonts w:ascii="Arial" w:hAnsi="Arial" w:cs="Arial"/>
                <w:szCs w:val="22"/>
              </w:rPr>
            </w:pPr>
          </w:p>
        </w:tc>
        <w:tc>
          <w:tcPr>
            <w:tcW w:w="7272" w:type="dxa"/>
            <w:shd w:val="clear" w:color="auto" w:fill="F2F2F2" w:themeFill="background1" w:themeFillShade="F2"/>
          </w:tcPr>
          <w:p w14:paraId="1457F6F1" w14:textId="27C02497"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job search and applications support</w:t>
            </w:r>
          </w:p>
        </w:tc>
      </w:tr>
      <w:tr w:rsidR="000C5EB9" w14:paraId="1FC7DE26" w14:textId="77777777" w:rsidTr="008D422D">
        <w:tc>
          <w:tcPr>
            <w:tcW w:w="1129" w:type="dxa"/>
            <w:vMerge/>
          </w:tcPr>
          <w:p w14:paraId="2F752618"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3C4336F8" w14:textId="77777777" w:rsidR="000C5EB9" w:rsidRDefault="000C5EB9" w:rsidP="000C5EB9">
            <w:pPr>
              <w:rPr>
                <w:rFonts w:ascii="Arial" w:hAnsi="Arial" w:cs="Arial"/>
                <w:szCs w:val="22"/>
              </w:rPr>
            </w:pPr>
          </w:p>
        </w:tc>
        <w:tc>
          <w:tcPr>
            <w:tcW w:w="7272" w:type="dxa"/>
            <w:shd w:val="clear" w:color="auto" w:fill="F2F2F2" w:themeFill="background1" w:themeFillShade="F2"/>
          </w:tcPr>
          <w:p w14:paraId="79A0902C" w14:textId="3F858F0D" w:rsidR="000C5EB9" w:rsidRPr="001D7BCA" w:rsidRDefault="000C5EB9" w:rsidP="000C5EB9">
            <w:pPr>
              <w:pStyle w:val="ListParagraph"/>
              <w:numPr>
                <w:ilvl w:val="0"/>
                <w:numId w:val="12"/>
              </w:numPr>
              <w:ind w:left="380" w:hanging="283"/>
              <w:rPr>
                <w:rFonts w:ascii="Arial" w:hAnsi="Arial" w:cs="Arial"/>
                <w:bCs/>
              </w:rPr>
            </w:pPr>
            <w:r>
              <w:rPr>
                <w:rFonts w:ascii="Arial" w:hAnsi="Arial" w:cs="Arial"/>
                <w:bCs/>
              </w:rPr>
              <w:t>CV creation and development support</w:t>
            </w:r>
          </w:p>
        </w:tc>
      </w:tr>
      <w:tr w:rsidR="000C5EB9" w14:paraId="32AD3DDE" w14:textId="77777777" w:rsidTr="008D422D">
        <w:tc>
          <w:tcPr>
            <w:tcW w:w="1129" w:type="dxa"/>
            <w:vMerge/>
          </w:tcPr>
          <w:p w14:paraId="71304CCA"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64FEE6D4" w14:textId="77777777" w:rsidR="000C5EB9" w:rsidRDefault="000C5EB9" w:rsidP="000C5EB9">
            <w:pPr>
              <w:rPr>
                <w:rFonts w:ascii="Arial" w:hAnsi="Arial" w:cs="Arial"/>
                <w:szCs w:val="22"/>
              </w:rPr>
            </w:pPr>
          </w:p>
        </w:tc>
        <w:tc>
          <w:tcPr>
            <w:tcW w:w="7272" w:type="dxa"/>
            <w:shd w:val="clear" w:color="auto" w:fill="F2F2F2" w:themeFill="background1" w:themeFillShade="F2"/>
          </w:tcPr>
          <w:p w14:paraId="21EA4030" w14:textId="19681FE0"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interview skills</w:t>
            </w:r>
          </w:p>
        </w:tc>
      </w:tr>
      <w:tr w:rsidR="000C5EB9" w14:paraId="4B01BD9D" w14:textId="77777777" w:rsidTr="008D422D">
        <w:tc>
          <w:tcPr>
            <w:tcW w:w="1129" w:type="dxa"/>
            <w:vMerge/>
          </w:tcPr>
          <w:p w14:paraId="3B2B2B9D"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02350832" w14:textId="77777777" w:rsidR="000C5EB9" w:rsidRDefault="000C5EB9" w:rsidP="000C5EB9">
            <w:pPr>
              <w:rPr>
                <w:rFonts w:ascii="Arial" w:hAnsi="Arial" w:cs="Arial"/>
                <w:szCs w:val="22"/>
              </w:rPr>
            </w:pPr>
          </w:p>
        </w:tc>
        <w:tc>
          <w:tcPr>
            <w:tcW w:w="7272" w:type="dxa"/>
            <w:shd w:val="clear" w:color="auto" w:fill="F2F2F2" w:themeFill="background1" w:themeFillShade="F2"/>
          </w:tcPr>
          <w:p w14:paraId="478817B1" w14:textId="4F2A172B"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career choices and planning</w:t>
            </w:r>
          </w:p>
        </w:tc>
      </w:tr>
      <w:tr w:rsidR="000C5EB9" w14:paraId="2351D4CA" w14:textId="77777777" w:rsidTr="008D422D">
        <w:tc>
          <w:tcPr>
            <w:tcW w:w="1129" w:type="dxa"/>
            <w:vMerge/>
          </w:tcPr>
          <w:p w14:paraId="31ED8B87"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010E9024" w14:textId="77777777" w:rsidR="000C5EB9" w:rsidRDefault="000C5EB9" w:rsidP="000C5EB9">
            <w:pPr>
              <w:rPr>
                <w:rFonts w:ascii="Arial" w:hAnsi="Arial" w:cs="Arial"/>
                <w:szCs w:val="22"/>
              </w:rPr>
            </w:pPr>
          </w:p>
        </w:tc>
        <w:tc>
          <w:tcPr>
            <w:tcW w:w="7272" w:type="dxa"/>
            <w:shd w:val="clear" w:color="auto" w:fill="F2F2F2" w:themeFill="background1" w:themeFillShade="F2"/>
          </w:tcPr>
          <w:p w14:paraId="26BC5D3E" w14:textId="4EBED786"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better off in</w:t>
            </w:r>
            <w:r>
              <w:rPr>
                <w:rFonts w:ascii="Arial" w:hAnsi="Arial" w:cs="Arial"/>
                <w:bCs/>
              </w:rPr>
              <w:t>-</w:t>
            </w:r>
            <w:r w:rsidRPr="001D7BCA">
              <w:rPr>
                <w:rFonts w:ascii="Arial" w:hAnsi="Arial" w:cs="Arial"/>
                <w:bCs/>
              </w:rPr>
              <w:t>work calculations</w:t>
            </w:r>
          </w:p>
        </w:tc>
      </w:tr>
      <w:tr w:rsidR="000C5EB9" w14:paraId="3B05A8B8" w14:textId="77777777" w:rsidTr="008D422D">
        <w:tc>
          <w:tcPr>
            <w:tcW w:w="1129" w:type="dxa"/>
            <w:vMerge/>
          </w:tcPr>
          <w:p w14:paraId="155D1061"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2E4A23E8" w14:textId="77777777" w:rsidR="000C5EB9" w:rsidRDefault="000C5EB9" w:rsidP="000C5EB9">
            <w:pPr>
              <w:rPr>
                <w:rFonts w:ascii="Arial" w:hAnsi="Arial" w:cs="Arial"/>
                <w:szCs w:val="22"/>
              </w:rPr>
            </w:pPr>
          </w:p>
        </w:tc>
        <w:tc>
          <w:tcPr>
            <w:tcW w:w="7272" w:type="dxa"/>
            <w:shd w:val="clear" w:color="auto" w:fill="F2F2F2" w:themeFill="background1" w:themeFillShade="F2"/>
          </w:tcPr>
          <w:p w14:paraId="6D504220" w14:textId="6F51304A"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job brokerage/workplace adjustments</w:t>
            </w:r>
          </w:p>
        </w:tc>
      </w:tr>
      <w:tr w:rsidR="000C5EB9" w14:paraId="5CFEBE39" w14:textId="77777777" w:rsidTr="008D422D">
        <w:tc>
          <w:tcPr>
            <w:tcW w:w="1129" w:type="dxa"/>
            <w:vMerge/>
          </w:tcPr>
          <w:p w14:paraId="63266A0B"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53BF019C" w14:textId="77777777" w:rsidR="000C5EB9" w:rsidRDefault="000C5EB9" w:rsidP="000C5EB9">
            <w:pPr>
              <w:rPr>
                <w:rFonts w:ascii="Arial" w:hAnsi="Arial" w:cs="Arial"/>
                <w:szCs w:val="22"/>
              </w:rPr>
            </w:pPr>
          </w:p>
        </w:tc>
        <w:tc>
          <w:tcPr>
            <w:tcW w:w="7272" w:type="dxa"/>
            <w:shd w:val="clear" w:color="auto" w:fill="F2F2F2" w:themeFill="background1" w:themeFillShade="F2"/>
          </w:tcPr>
          <w:p w14:paraId="61ADA0CD" w14:textId="2C079893"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travel training</w:t>
            </w:r>
          </w:p>
        </w:tc>
      </w:tr>
      <w:tr w:rsidR="000C5EB9" w14:paraId="2A0FC2A5" w14:textId="77777777" w:rsidTr="008D422D">
        <w:tc>
          <w:tcPr>
            <w:tcW w:w="1129" w:type="dxa"/>
            <w:vMerge/>
          </w:tcPr>
          <w:p w14:paraId="51A21C83"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532CBD15" w14:textId="77777777" w:rsidR="000C5EB9" w:rsidRDefault="000C5EB9" w:rsidP="000C5EB9">
            <w:pPr>
              <w:rPr>
                <w:rFonts w:ascii="Arial" w:hAnsi="Arial" w:cs="Arial"/>
                <w:szCs w:val="22"/>
              </w:rPr>
            </w:pPr>
          </w:p>
        </w:tc>
        <w:tc>
          <w:tcPr>
            <w:tcW w:w="7272" w:type="dxa"/>
            <w:shd w:val="clear" w:color="auto" w:fill="F2F2F2" w:themeFill="background1" w:themeFillShade="F2"/>
          </w:tcPr>
          <w:p w14:paraId="765EB341" w14:textId="34BE8617"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workplace training</w:t>
            </w:r>
          </w:p>
        </w:tc>
      </w:tr>
      <w:tr w:rsidR="000C5EB9" w14:paraId="30644F1C" w14:textId="77777777" w:rsidTr="008D422D">
        <w:tc>
          <w:tcPr>
            <w:tcW w:w="1129" w:type="dxa"/>
            <w:vMerge/>
          </w:tcPr>
          <w:p w14:paraId="39AAFB80" w14:textId="77777777" w:rsidR="000C5EB9" w:rsidRDefault="000C5EB9" w:rsidP="000C5EB9">
            <w:pPr>
              <w:rPr>
                <w:rFonts w:ascii="Arial" w:hAnsi="Arial" w:cs="Arial"/>
                <w:szCs w:val="22"/>
              </w:rPr>
            </w:pPr>
          </w:p>
        </w:tc>
        <w:tc>
          <w:tcPr>
            <w:tcW w:w="2127" w:type="dxa"/>
            <w:vMerge/>
            <w:shd w:val="clear" w:color="auto" w:fill="F2F2F2" w:themeFill="background1" w:themeFillShade="F2"/>
          </w:tcPr>
          <w:p w14:paraId="6F7F22E2" w14:textId="77777777" w:rsidR="000C5EB9" w:rsidRDefault="000C5EB9" w:rsidP="000C5EB9">
            <w:pPr>
              <w:rPr>
                <w:rFonts w:ascii="Arial" w:hAnsi="Arial" w:cs="Arial"/>
                <w:szCs w:val="22"/>
              </w:rPr>
            </w:pPr>
          </w:p>
        </w:tc>
        <w:tc>
          <w:tcPr>
            <w:tcW w:w="7272" w:type="dxa"/>
            <w:shd w:val="clear" w:color="auto" w:fill="F2F2F2" w:themeFill="background1" w:themeFillShade="F2"/>
          </w:tcPr>
          <w:p w14:paraId="7B6A1994" w14:textId="3510F6AB" w:rsidR="000C5EB9" w:rsidRPr="001D7BCA" w:rsidRDefault="000C5EB9" w:rsidP="000C5EB9">
            <w:pPr>
              <w:pStyle w:val="ListParagraph"/>
              <w:numPr>
                <w:ilvl w:val="0"/>
                <w:numId w:val="12"/>
              </w:numPr>
              <w:ind w:left="380" w:hanging="283"/>
              <w:rPr>
                <w:rFonts w:ascii="Arial" w:hAnsi="Arial" w:cs="Arial"/>
                <w:bCs/>
              </w:rPr>
            </w:pPr>
            <w:r w:rsidRPr="001D7BCA">
              <w:rPr>
                <w:rFonts w:ascii="Arial" w:hAnsi="Arial" w:cs="Arial"/>
                <w:bCs/>
              </w:rPr>
              <w:t>in-work progression</w:t>
            </w:r>
          </w:p>
        </w:tc>
      </w:tr>
    </w:tbl>
    <w:p w14:paraId="7B8D9C9C" w14:textId="520524C2" w:rsidR="00FA64C9" w:rsidRDefault="00FA64C9" w:rsidP="00FA64C9">
      <w:pPr>
        <w:rPr>
          <w:rFonts w:ascii="Arial" w:hAnsi="Arial" w:cs="Arial"/>
          <w:szCs w:val="22"/>
        </w:rPr>
      </w:pPr>
    </w:p>
    <w:p w14:paraId="2A60082F" w14:textId="77777777" w:rsidR="006265FB" w:rsidRDefault="006265FB" w:rsidP="00FA64C9">
      <w:pPr>
        <w:rPr>
          <w:rFonts w:ascii="Arial" w:hAnsi="Arial" w:cs="Arial"/>
          <w:szCs w:val="22"/>
        </w:rPr>
      </w:pPr>
    </w:p>
    <w:tbl>
      <w:tblPr>
        <w:tblStyle w:val="TableGrid"/>
        <w:tblW w:w="0" w:type="auto"/>
        <w:tblLook w:val="04A0" w:firstRow="1" w:lastRow="0" w:firstColumn="1" w:lastColumn="0" w:noHBand="0" w:noVBand="1"/>
      </w:tblPr>
      <w:tblGrid>
        <w:gridCol w:w="1129"/>
        <w:gridCol w:w="2127"/>
        <w:gridCol w:w="7272"/>
      </w:tblGrid>
      <w:tr w:rsidR="001D7BCA" w14:paraId="40254FC3" w14:textId="77777777" w:rsidTr="001D7BCA">
        <w:tc>
          <w:tcPr>
            <w:tcW w:w="1129" w:type="dxa"/>
            <w:vMerge w:val="restart"/>
            <w:vAlign w:val="center"/>
          </w:tcPr>
          <w:p w14:paraId="464A7183" w14:textId="1B2B7C77" w:rsidR="001D7BCA" w:rsidRPr="008D422D" w:rsidRDefault="001D7BCA" w:rsidP="001D7BCA">
            <w:pPr>
              <w:jc w:val="center"/>
              <w:rPr>
                <w:rFonts w:ascii="Arial" w:hAnsi="Arial" w:cs="Arial"/>
                <w:b/>
                <w:bCs/>
                <w:szCs w:val="22"/>
              </w:rPr>
            </w:pPr>
            <w:r>
              <w:rPr>
                <w:rFonts w:ascii="Arial" w:hAnsi="Arial" w:cs="Arial"/>
                <w:b/>
                <w:bCs/>
                <w:szCs w:val="22"/>
              </w:rPr>
              <w:t>HOW</w:t>
            </w:r>
          </w:p>
        </w:tc>
        <w:tc>
          <w:tcPr>
            <w:tcW w:w="2127" w:type="dxa"/>
            <w:vMerge w:val="restart"/>
            <w:shd w:val="clear" w:color="auto" w:fill="DDE5EF"/>
            <w:vAlign w:val="center"/>
          </w:tcPr>
          <w:p w14:paraId="30F1904C" w14:textId="0153061E" w:rsidR="001D7BCA" w:rsidRPr="001D7BCA" w:rsidRDefault="001D7BCA" w:rsidP="001D7BCA">
            <w:pPr>
              <w:jc w:val="center"/>
              <w:rPr>
                <w:rFonts w:ascii="Arial" w:hAnsi="Arial" w:cs="Arial"/>
                <w:b/>
                <w:bCs/>
                <w:szCs w:val="22"/>
              </w:rPr>
            </w:pPr>
            <w:r w:rsidRPr="001D7BCA">
              <w:rPr>
                <w:rFonts w:ascii="Arial" w:hAnsi="Arial" w:cs="Arial"/>
                <w:b/>
                <w:bCs/>
                <w:szCs w:val="22"/>
              </w:rPr>
              <w:t>Format</w:t>
            </w:r>
          </w:p>
        </w:tc>
        <w:tc>
          <w:tcPr>
            <w:tcW w:w="7272" w:type="dxa"/>
            <w:shd w:val="clear" w:color="auto" w:fill="DDE5EF"/>
          </w:tcPr>
          <w:p w14:paraId="3E39880E" w14:textId="29870DE8"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1:1 face to face (including online)</w:t>
            </w:r>
          </w:p>
        </w:tc>
      </w:tr>
      <w:tr w:rsidR="001D7BCA" w14:paraId="36EB8B35" w14:textId="77777777" w:rsidTr="001D7BCA">
        <w:tc>
          <w:tcPr>
            <w:tcW w:w="1129" w:type="dxa"/>
            <w:vMerge/>
          </w:tcPr>
          <w:p w14:paraId="7271BB09" w14:textId="77777777" w:rsidR="001D7BCA" w:rsidRDefault="001D7BCA" w:rsidP="00FA64C9">
            <w:pPr>
              <w:rPr>
                <w:rFonts w:ascii="Arial" w:hAnsi="Arial" w:cs="Arial"/>
                <w:szCs w:val="22"/>
              </w:rPr>
            </w:pPr>
          </w:p>
        </w:tc>
        <w:tc>
          <w:tcPr>
            <w:tcW w:w="2127" w:type="dxa"/>
            <w:vMerge/>
            <w:shd w:val="clear" w:color="auto" w:fill="DDE5EF"/>
            <w:vAlign w:val="center"/>
          </w:tcPr>
          <w:p w14:paraId="10214840" w14:textId="77777777" w:rsidR="001D7BCA" w:rsidRPr="001D7BCA" w:rsidRDefault="001D7BCA" w:rsidP="001D7BCA">
            <w:pPr>
              <w:jc w:val="center"/>
              <w:rPr>
                <w:rFonts w:ascii="Arial" w:hAnsi="Arial" w:cs="Arial"/>
                <w:b/>
                <w:bCs/>
                <w:szCs w:val="22"/>
              </w:rPr>
            </w:pPr>
          </w:p>
        </w:tc>
        <w:tc>
          <w:tcPr>
            <w:tcW w:w="7272" w:type="dxa"/>
            <w:shd w:val="clear" w:color="auto" w:fill="DDE5EF"/>
          </w:tcPr>
          <w:p w14:paraId="67DD7C04" w14:textId="7DC8DBC9"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g</w:t>
            </w:r>
            <w:r w:rsidR="001D7BCA" w:rsidRPr="000E2750">
              <w:rPr>
                <w:rFonts w:ascii="Arial" w:hAnsi="Arial" w:cs="Arial"/>
                <w:bCs/>
              </w:rPr>
              <w:t>roup sessions</w:t>
            </w:r>
          </w:p>
        </w:tc>
      </w:tr>
      <w:tr w:rsidR="001D7BCA" w14:paraId="6B942B99" w14:textId="77777777" w:rsidTr="001D7BCA">
        <w:tc>
          <w:tcPr>
            <w:tcW w:w="1129" w:type="dxa"/>
            <w:vMerge/>
          </w:tcPr>
          <w:p w14:paraId="05483D5C" w14:textId="77777777" w:rsidR="001D7BCA" w:rsidRDefault="001D7BCA" w:rsidP="00FA64C9">
            <w:pPr>
              <w:rPr>
                <w:rFonts w:ascii="Arial" w:hAnsi="Arial" w:cs="Arial"/>
                <w:szCs w:val="22"/>
              </w:rPr>
            </w:pPr>
          </w:p>
        </w:tc>
        <w:tc>
          <w:tcPr>
            <w:tcW w:w="2127" w:type="dxa"/>
            <w:vMerge/>
            <w:shd w:val="clear" w:color="auto" w:fill="DDE5EF"/>
            <w:vAlign w:val="center"/>
          </w:tcPr>
          <w:p w14:paraId="3F66A260" w14:textId="77777777" w:rsidR="001D7BCA" w:rsidRPr="001D7BCA" w:rsidRDefault="001D7BCA" w:rsidP="001D7BCA">
            <w:pPr>
              <w:jc w:val="center"/>
              <w:rPr>
                <w:rFonts w:ascii="Arial" w:hAnsi="Arial" w:cs="Arial"/>
                <w:b/>
                <w:bCs/>
                <w:szCs w:val="22"/>
              </w:rPr>
            </w:pPr>
          </w:p>
        </w:tc>
        <w:tc>
          <w:tcPr>
            <w:tcW w:w="7272" w:type="dxa"/>
            <w:shd w:val="clear" w:color="auto" w:fill="DDE5EF"/>
          </w:tcPr>
          <w:p w14:paraId="5F70204E" w14:textId="51C25232"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e</w:t>
            </w:r>
            <w:r w:rsidR="001D7BCA" w:rsidRPr="000E2750">
              <w:rPr>
                <w:rFonts w:ascii="Arial" w:hAnsi="Arial" w:cs="Arial"/>
                <w:bCs/>
              </w:rPr>
              <w:t>mail</w:t>
            </w:r>
          </w:p>
        </w:tc>
      </w:tr>
      <w:tr w:rsidR="001D7BCA" w14:paraId="11993E57" w14:textId="77777777" w:rsidTr="001D7BCA">
        <w:tc>
          <w:tcPr>
            <w:tcW w:w="1129" w:type="dxa"/>
            <w:vMerge/>
          </w:tcPr>
          <w:p w14:paraId="2E596F90" w14:textId="77777777" w:rsidR="001D7BCA" w:rsidRDefault="001D7BCA" w:rsidP="00FA64C9">
            <w:pPr>
              <w:rPr>
                <w:rFonts w:ascii="Arial" w:hAnsi="Arial" w:cs="Arial"/>
                <w:szCs w:val="22"/>
              </w:rPr>
            </w:pPr>
          </w:p>
        </w:tc>
        <w:tc>
          <w:tcPr>
            <w:tcW w:w="2127" w:type="dxa"/>
            <w:vMerge/>
            <w:shd w:val="clear" w:color="auto" w:fill="DDE5EF"/>
            <w:vAlign w:val="center"/>
          </w:tcPr>
          <w:p w14:paraId="3819BF34" w14:textId="77777777" w:rsidR="001D7BCA" w:rsidRPr="001D7BCA" w:rsidRDefault="001D7BCA" w:rsidP="001D7BCA">
            <w:pPr>
              <w:jc w:val="center"/>
              <w:rPr>
                <w:rFonts w:ascii="Arial" w:hAnsi="Arial" w:cs="Arial"/>
                <w:b/>
                <w:bCs/>
                <w:szCs w:val="22"/>
              </w:rPr>
            </w:pPr>
          </w:p>
        </w:tc>
        <w:tc>
          <w:tcPr>
            <w:tcW w:w="7272" w:type="dxa"/>
            <w:shd w:val="clear" w:color="auto" w:fill="DDE5EF"/>
          </w:tcPr>
          <w:p w14:paraId="4EC90A34" w14:textId="4C5B3502"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t</w:t>
            </w:r>
            <w:r w:rsidR="001D7BCA" w:rsidRPr="000E2750">
              <w:rPr>
                <w:rFonts w:ascii="Arial" w:hAnsi="Arial" w:cs="Arial"/>
                <w:bCs/>
              </w:rPr>
              <w:t>elephone</w:t>
            </w:r>
          </w:p>
        </w:tc>
      </w:tr>
      <w:tr w:rsidR="001D7BCA" w14:paraId="006E110B" w14:textId="77777777" w:rsidTr="001D7BCA">
        <w:tc>
          <w:tcPr>
            <w:tcW w:w="1129" w:type="dxa"/>
            <w:vMerge/>
          </w:tcPr>
          <w:p w14:paraId="3EF95417" w14:textId="77777777" w:rsidR="001D7BCA" w:rsidRDefault="001D7BCA" w:rsidP="00FA64C9">
            <w:pPr>
              <w:rPr>
                <w:rFonts w:ascii="Arial" w:hAnsi="Arial" w:cs="Arial"/>
                <w:szCs w:val="22"/>
              </w:rPr>
            </w:pPr>
          </w:p>
        </w:tc>
        <w:tc>
          <w:tcPr>
            <w:tcW w:w="2127" w:type="dxa"/>
            <w:vMerge/>
            <w:shd w:val="clear" w:color="auto" w:fill="DDE5EF"/>
            <w:vAlign w:val="center"/>
          </w:tcPr>
          <w:p w14:paraId="7E1BD0F1" w14:textId="77777777" w:rsidR="001D7BCA" w:rsidRPr="001D7BCA" w:rsidRDefault="001D7BCA" w:rsidP="001D7BCA">
            <w:pPr>
              <w:jc w:val="center"/>
              <w:rPr>
                <w:rFonts w:ascii="Arial" w:hAnsi="Arial" w:cs="Arial"/>
                <w:b/>
                <w:bCs/>
                <w:szCs w:val="22"/>
              </w:rPr>
            </w:pPr>
          </w:p>
        </w:tc>
        <w:tc>
          <w:tcPr>
            <w:tcW w:w="7272" w:type="dxa"/>
            <w:shd w:val="clear" w:color="auto" w:fill="DDE5EF"/>
          </w:tcPr>
          <w:p w14:paraId="0C2B9E8C" w14:textId="39EE78F5"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w</w:t>
            </w:r>
            <w:r w:rsidR="001D7BCA" w:rsidRPr="000E2750">
              <w:rPr>
                <w:rFonts w:ascii="Arial" w:hAnsi="Arial" w:cs="Arial"/>
                <w:bCs/>
              </w:rPr>
              <w:t>ith third party e.g. parent/carer as appropriate</w:t>
            </w:r>
          </w:p>
        </w:tc>
      </w:tr>
      <w:tr w:rsidR="001D7BCA" w14:paraId="6835BAC8" w14:textId="77777777" w:rsidTr="001D7BCA">
        <w:tc>
          <w:tcPr>
            <w:tcW w:w="1129" w:type="dxa"/>
            <w:vMerge/>
          </w:tcPr>
          <w:p w14:paraId="19907E9B" w14:textId="77777777" w:rsidR="001D7BCA" w:rsidRDefault="001D7BCA" w:rsidP="00FA64C9">
            <w:pPr>
              <w:rPr>
                <w:rFonts w:ascii="Arial" w:hAnsi="Arial" w:cs="Arial"/>
                <w:szCs w:val="22"/>
              </w:rPr>
            </w:pPr>
          </w:p>
        </w:tc>
        <w:tc>
          <w:tcPr>
            <w:tcW w:w="2127" w:type="dxa"/>
            <w:vMerge w:val="restart"/>
            <w:shd w:val="clear" w:color="auto" w:fill="F2F2F2" w:themeFill="background1" w:themeFillShade="F2"/>
            <w:vAlign w:val="center"/>
          </w:tcPr>
          <w:p w14:paraId="5755CF35" w14:textId="3CDABB42" w:rsidR="001D7BCA" w:rsidRPr="001D7BCA" w:rsidRDefault="001D7BCA" w:rsidP="001D7BCA">
            <w:pPr>
              <w:jc w:val="center"/>
              <w:rPr>
                <w:rFonts w:ascii="Arial" w:hAnsi="Arial" w:cs="Arial"/>
                <w:b/>
                <w:bCs/>
                <w:szCs w:val="22"/>
              </w:rPr>
            </w:pPr>
            <w:r w:rsidRPr="001D7BCA">
              <w:rPr>
                <w:rFonts w:ascii="Arial" w:hAnsi="Arial" w:cs="Arial"/>
                <w:b/>
                <w:bCs/>
                <w:szCs w:val="22"/>
              </w:rPr>
              <w:t>Process</w:t>
            </w:r>
          </w:p>
        </w:tc>
        <w:tc>
          <w:tcPr>
            <w:tcW w:w="7272" w:type="dxa"/>
            <w:shd w:val="clear" w:color="auto" w:fill="F2F2F2" w:themeFill="background1" w:themeFillShade="F2"/>
          </w:tcPr>
          <w:p w14:paraId="11FB13DD" w14:textId="68EA2915"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e</w:t>
            </w:r>
            <w:r w:rsidR="001D7BCA" w:rsidRPr="000E2750">
              <w:rPr>
                <w:rFonts w:ascii="Arial" w:hAnsi="Arial" w:cs="Arial"/>
                <w:bCs/>
              </w:rPr>
              <w:t>mbedded, integrated process</w:t>
            </w:r>
          </w:p>
        </w:tc>
      </w:tr>
      <w:tr w:rsidR="001D7BCA" w14:paraId="389CD4E9" w14:textId="77777777" w:rsidTr="001D7BCA">
        <w:tc>
          <w:tcPr>
            <w:tcW w:w="1129" w:type="dxa"/>
            <w:vMerge/>
          </w:tcPr>
          <w:p w14:paraId="7C5A7899" w14:textId="77777777" w:rsidR="001D7BCA" w:rsidRDefault="001D7BCA" w:rsidP="009866A8">
            <w:pPr>
              <w:rPr>
                <w:rFonts w:ascii="Arial" w:hAnsi="Arial" w:cs="Arial"/>
                <w:szCs w:val="22"/>
              </w:rPr>
            </w:pPr>
          </w:p>
        </w:tc>
        <w:tc>
          <w:tcPr>
            <w:tcW w:w="2127" w:type="dxa"/>
            <w:vMerge/>
            <w:shd w:val="clear" w:color="auto" w:fill="F2F2F2" w:themeFill="background1" w:themeFillShade="F2"/>
            <w:vAlign w:val="center"/>
          </w:tcPr>
          <w:p w14:paraId="35D1791F" w14:textId="77777777" w:rsidR="001D7BCA" w:rsidRPr="001D7BCA" w:rsidRDefault="001D7BCA" w:rsidP="001D7BCA">
            <w:pPr>
              <w:jc w:val="center"/>
              <w:rPr>
                <w:rFonts w:ascii="Arial" w:hAnsi="Arial" w:cs="Arial"/>
                <w:b/>
                <w:bCs/>
                <w:szCs w:val="22"/>
              </w:rPr>
            </w:pPr>
          </w:p>
        </w:tc>
        <w:tc>
          <w:tcPr>
            <w:tcW w:w="7272" w:type="dxa"/>
            <w:shd w:val="clear" w:color="auto" w:fill="F2F2F2" w:themeFill="background1" w:themeFillShade="F2"/>
          </w:tcPr>
          <w:p w14:paraId="402077B3" w14:textId="2740BD42"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d</w:t>
            </w:r>
            <w:r w:rsidR="001D7BCA" w:rsidRPr="000E2750">
              <w:rPr>
                <w:rFonts w:ascii="Arial" w:hAnsi="Arial" w:cs="Arial"/>
                <w:bCs/>
              </w:rPr>
              <w:t>edicated stand-alone process</w:t>
            </w:r>
          </w:p>
        </w:tc>
      </w:tr>
      <w:tr w:rsidR="001D7BCA" w14:paraId="278314A9" w14:textId="77777777" w:rsidTr="001D7BCA">
        <w:tc>
          <w:tcPr>
            <w:tcW w:w="1129" w:type="dxa"/>
            <w:vMerge/>
          </w:tcPr>
          <w:p w14:paraId="73A0C209" w14:textId="77777777" w:rsidR="001D7BCA" w:rsidRDefault="001D7BCA" w:rsidP="009866A8">
            <w:pPr>
              <w:rPr>
                <w:rFonts w:ascii="Arial" w:hAnsi="Arial" w:cs="Arial"/>
                <w:szCs w:val="22"/>
              </w:rPr>
            </w:pPr>
          </w:p>
        </w:tc>
        <w:tc>
          <w:tcPr>
            <w:tcW w:w="2127" w:type="dxa"/>
            <w:vMerge w:val="restart"/>
            <w:shd w:val="clear" w:color="auto" w:fill="DDE5EF"/>
            <w:vAlign w:val="center"/>
          </w:tcPr>
          <w:p w14:paraId="7940D9D6" w14:textId="46728214" w:rsidR="001D7BCA" w:rsidRPr="001D7BCA" w:rsidRDefault="001D7BCA" w:rsidP="001D7BCA">
            <w:pPr>
              <w:jc w:val="center"/>
              <w:rPr>
                <w:rFonts w:ascii="Arial" w:hAnsi="Arial" w:cs="Arial"/>
                <w:b/>
                <w:bCs/>
                <w:szCs w:val="22"/>
              </w:rPr>
            </w:pPr>
            <w:r w:rsidRPr="001D7BCA">
              <w:rPr>
                <w:rFonts w:ascii="Arial" w:hAnsi="Arial" w:cs="Arial"/>
                <w:b/>
                <w:bCs/>
                <w:szCs w:val="22"/>
              </w:rPr>
              <w:t>Using</w:t>
            </w:r>
          </w:p>
        </w:tc>
        <w:tc>
          <w:tcPr>
            <w:tcW w:w="7272" w:type="dxa"/>
            <w:shd w:val="clear" w:color="auto" w:fill="DDE5EF"/>
          </w:tcPr>
          <w:p w14:paraId="47F1EFA3" w14:textId="70E60819"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o</w:t>
            </w:r>
            <w:r w:rsidR="001D7BCA" w:rsidRPr="000E2750">
              <w:rPr>
                <w:rFonts w:ascii="Arial" w:hAnsi="Arial" w:cs="Arial"/>
                <w:bCs/>
              </w:rPr>
              <w:t>wn staff</w:t>
            </w:r>
          </w:p>
        </w:tc>
      </w:tr>
      <w:tr w:rsidR="001D7BCA" w14:paraId="33C2D61B" w14:textId="77777777" w:rsidTr="001D7BCA">
        <w:tc>
          <w:tcPr>
            <w:tcW w:w="1129" w:type="dxa"/>
            <w:vMerge/>
          </w:tcPr>
          <w:p w14:paraId="0131C1D9" w14:textId="77777777" w:rsidR="001D7BCA" w:rsidRDefault="001D7BCA" w:rsidP="009866A8">
            <w:pPr>
              <w:rPr>
                <w:rFonts w:ascii="Arial" w:hAnsi="Arial" w:cs="Arial"/>
                <w:szCs w:val="22"/>
              </w:rPr>
            </w:pPr>
          </w:p>
        </w:tc>
        <w:tc>
          <w:tcPr>
            <w:tcW w:w="2127" w:type="dxa"/>
            <w:vMerge/>
            <w:shd w:val="clear" w:color="auto" w:fill="DDE5EF"/>
          </w:tcPr>
          <w:p w14:paraId="6CE6633E" w14:textId="77777777" w:rsidR="001D7BCA" w:rsidRDefault="001D7BCA" w:rsidP="009866A8">
            <w:pPr>
              <w:rPr>
                <w:rFonts w:ascii="Arial" w:hAnsi="Arial" w:cs="Arial"/>
                <w:szCs w:val="22"/>
              </w:rPr>
            </w:pPr>
          </w:p>
        </w:tc>
        <w:tc>
          <w:tcPr>
            <w:tcW w:w="7272" w:type="dxa"/>
            <w:shd w:val="clear" w:color="auto" w:fill="DDE5EF"/>
          </w:tcPr>
          <w:p w14:paraId="5D7A3151" w14:textId="77777777"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IAG qualified advisors and mentors</w:t>
            </w:r>
          </w:p>
        </w:tc>
      </w:tr>
      <w:tr w:rsidR="001D7BCA" w14:paraId="465D51DC" w14:textId="77777777" w:rsidTr="001D7BCA">
        <w:tc>
          <w:tcPr>
            <w:tcW w:w="1129" w:type="dxa"/>
            <w:vMerge/>
          </w:tcPr>
          <w:p w14:paraId="704B7F04" w14:textId="77777777" w:rsidR="001D7BCA" w:rsidRDefault="001D7BCA" w:rsidP="00FA64C9">
            <w:pPr>
              <w:rPr>
                <w:rFonts w:ascii="Arial" w:hAnsi="Arial" w:cs="Arial"/>
                <w:szCs w:val="22"/>
              </w:rPr>
            </w:pPr>
          </w:p>
        </w:tc>
        <w:tc>
          <w:tcPr>
            <w:tcW w:w="2127" w:type="dxa"/>
            <w:vMerge/>
            <w:shd w:val="clear" w:color="auto" w:fill="DDE5EF"/>
          </w:tcPr>
          <w:p w14:paraId="1B54C008" w14:textId="77777777" w:rsidR="001D7BCA" w:rsidRDefault="001D7BCA" w:rsidP="00FA64C9">
            <w:pPr>
              <w:rPr>
                <w:rFonts w:ascii="Arial" w:hAnsi="Arial" w:cs="Arial"/>
                <w:szCs w:val="22"/>
              </w:rPr>
            </w:pPr>
          </w:p>
        </w:tc>
        <w:tc>
          <w:tcPr>
            <w:tcW w:w="7272" w:type="dxa"/>
            <w:shd w:val="clear" w:color="auto" w:fill="DDE5EF"/>
          </w:tcPr>
          <w:p w14:paraId="1D57A4E3" w14:textId="5B340279" w:rsidR="001D7BCA" w:rsidRPr="000E2750" w:rsidRDefault="000C5EB9" w:rsidP="000E2750">
            <w:pPr>
              <w:pStyle w:val="ListParagraph"/>
              <w:numPr>
                <w:ilvl w:val="0"/>
                <w:numId w:val="12"/>
              </w:numPr>
              <w:ind w:left="380" w:hanging="283"/>
              <w:rPr>
                <w:rFonts w:ascii="Arial" w:hAnsi="Arial" w:cs="Arial"/>
                <w:bCs/>
              </w:rPr>
            </w:pPr>
            <w:r>
              <w:rPr>
                <w:rFonts w:ascii="Arial" w:hAnsi="Arial" w:cs="Arial"/>
                <w:bCs/>
              </w:rPr>
              <w:t>e</w:t>
            </w:r>
            <w:r w:rsidR="001D7BCA" w:rsidRPr="000E2750">
              <w:rPr>
                <w:rFonts w:ascii="Arial" w:hAnsi="Arial" w:cs="Arial"/>
                <w:bCs/>
              </w:rPr>
              <w:t>xternal advisors – National Careers Service</w:t>
            </w:r>
          </w:p>
        </w:tc>
      </w:tr>
    </w:tbl>
    <w:p w14:paraId="02BDF427" w14:textId="4126C785" w:rsidR="00FA64C9" w:rsidRDefault="00FA64C9" w:rsidP="00FA64C9">
      <w:pPr>
        <w:rPr>
          <w:rFonts w:ascii="Arial" w:hAnsi="Arial" w:cs="Arial"/>
          <w:szCs w:val="22"/>
        </w:rPr>
      </w:pPr>
    </w:p>
    <w:p w14:paraId="07C107FF" w14:textId="77777777" w:rsidR="006265FB" w:rsidRDefault="006265FB" w:rsidP="00FA64C9">
      <w:pPr>
        <w:rPr>
          <w:rFonts w:ascii="Arial" w:hAnsi="Arial" w:cs="Arial"/>
          <w:szCs w:val="22"/>
        </w:rPr>
      </w:pPr>
    </w:p>
    <w:tbl>
      <w:tblPr>
        <w:tblStyle w:val="TableGrid"/>
        <w:tblW w:w="0" w:type="auto"/>
        <w:tblLook w:val="04A0" w:firstRow="1" w:lastRow="0" w:firstColumn="1" w:lastColumn="0" w:noHBand="0" w:noVBand="1"/>
      </w:tblPr>
      <w:tblGrid>
        <w:gridCol w:w="1129"/>
        <w:gridCol w:w="2127"/>
        <w:gridCol w:w="7272"/>
      </w:tblGrid>
      <w:tr w:rsidR="001D7BCA" w14:paraId="45B991E2" w14:textId="77777777" w:rsidTr="001D7BCA">
        <w:tc>
          <w:tcPr>
            <w:tcW w:w="1129" w:type="dxa"/>
            <w:vMerge w:val="restart"/>
            <w:vAlign w:val="center"/>
          </w:tcPr>
          <w:p w14:paraId="26A85526" w14:textId="250CFDE8" w:rsidR="001D7BCA" w:rsidRPr="001D7BCA" w:rsidRDefault="001D7BCA" w:rsidP="001D7BCA">
            <w:pPr>
              <w:jc w:val="center"/>
              <w:rPr>
                <w:rFonts w:ascii="Arial" w:hAnsi="Arial" w:cs="Arial"/>
                <w:b/>
                <w:bCs/>
                <w:szCs w:val="22"/>
              </w:rPr>
            </w:pPr>
            <w:r w:rsidRPr="001D7BCA">
              <w:rPr>
                <w:rFonts w:ascii="Arial" w:hAnsi="Arial" w:cs="Arial"/>
                <w:b/>
                <w:bCs/>
                <w:szCs w:val="22"/>
              </w:rPr>
              <w:t>WHEN</w:t>
            </w:r>
          </w:p>
        </w:tc>
        <w:tc>
          <w:tcPr>
            <w:tcW w:w="2127" w:type="dxa"/>
            <w:vMerge w:val="restart"/>
            <w:shd w:val="clear" w:color="auto" w:fill="DDE5EF"/>
            <w:vAlign w:val="center"/>
          </w:tcPr>
          <w:p w14:paraId="22D75A83" w14:textId="2FE47B50" w:rsidR="001D7BCA" w:rsidRPr="001D7BCA" w:rsidRDefault="001D7BCA" w:rsidP="001D7BCA">
            <w:pPr>
              <w:jc w:val="center"/>
              <w:rPr>
                <w:rFonts w:ascii="Arial" w:hAnsi="Arial" w:cs="Arial"/>
                <w:b/>
                <w:bCs/>
                <w:szCs w:val="22"/>
              </w:rPr>
            </w:pPr>
            <w:r w:rsidRPr="001D7BCA">
              <w:rPr>
                <w:rFonts w:ascii="Arial" w:hAnsi="Arial" w:cs="Arial"/>
                <w:b/>
                <w:bCs/>
                <w:szCs w:val="22"/>
              </w:rPr>
              <w:t>Learners</w:t>
            </w:r>
          </w:p>
        </w:tc>
        <w:tc>
          <w:tcPr>
            <w:tcW w:w="7272" w:type="dxa"/>
            <w:shd w:val="clear" w:color="auto" w:fill="DDE5EF"/>
          </w:tcPr>
          <w:p w14:paraId="3AB826E9" w14:textId="1E4CFD2A"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on programme application for suitability</w:t>
            </w:r>
          </w:p>
        </w:tc>
      </w:tr>
      <w:tr w:rsidR="001D7BCA" w14:paraId="2F40EEDA" w14:textId="77777777" w:rsidTr="001D7BCA">
        <w:tc>
          <w:tcPr>
            <w:tcW w:w="1129" w:type="dxa"/>
            <w:vMerge/>
            <w:vAlign w:val="center"/>
          </w:tcPr>
          <w:p w14:paraId="7B1E71C0" w14:textId="77777777" w:rsidR="001D7BCA" w:rsidRPr="001D7BCA" w:rsidRDefault="001D7BCA" w:rsidP="001D7BCA">
            <w:pPr>
              <w:jc w:val="center"/>
              <w:rPr>
                <w:rFonts w:ascii="Arial" w:hAnsi="Arial" w:cs="Arial"/>
                <w:b/>
                <w:bCs/>
                <w:szCs w:val="22"/>
              </w:rPr>
            </w:pPr>
          </w:p>
        </w:tc>
        <w:tc>
          <w:tcPr>
            <w:tcW w:w="2127" w:type="dxa"/>
            <w:vMerge/>
            <w:shd w:val="clear" w:color="auto" w:fill="DDE5EF"/>
            <w:vAlign w:val="center"/>
          </w:tcPr>
          <w:p w14:paraId="59FECD1B" w14:textId="77777777" w:rsidR="001D7BCA" w:rsidRPr="001D7BCA" w:rsidRDefault="001D7BCA" w:rsidP="001D7BCA">
            <w:pPr>
              <w:jc w:val="center"/>
              <w:rPr>
                <w:rFonts w:ascii="Arial" w:hAnsi="Arial" w:cs="Arial"/>
                <w:b/>
                <w:bCs/>
                <w:szCs w:val="22"/>
              </w:rPr>
            </w:pPr>
          </w:p>
        </w:tc>
        <w:tc>
          <w:tcPr>
            <w:tcW w:w="7272" w:type="dxa"/>
            <w:shd w:val="clear" w:color="auto" w:fill="DDE5EF"/>
          </w:tcPr>
          <w:p w14:paraId="1F0F767A" w14:textId="2996EB19"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during programme for review and planning</w:t>
            </w:r>
          </w:p>
        </w:tc>
      </w:tr>
      <w:tr w:rsidR="001D7BCA" w14:paraId="51F398EF" w14:textId="77777777" w:rsidTr="001D7BCA">
        <w:tc>
          <w:tcPr>
            <w:tcW w:w="1129" w:type="dxa"/>
            <w:vMerge/>
            <w:vAlign w:val="center"/>
          </w:tcPr>
          <w:p w14:paraId="6917F470" w14:textId="77777777" w:rsidR="001D7BCA" w:rsidRPr="001D7BCA" w:rsidRDefault="001D7BCA" w:rsidP="001D7BCA">
            <w:pPr>
              <w:jc w:val="center"/>
              <w:rPr>
                <w:rFonts w:ascii="Arial" w:hAnsi="Arial" w:cs="Arial"/>
                <w:b/>
                <w:bCs/>
                <w:szCs w:val="22"/>
              </w:rPr>
            </w:pPr>
          </w:p>
        </w:tc>
        <w:tc>
          <w:tcPr>
            <w:tcW w:w="2127" w:type="dxa"/>
            <w:vMerge/>
            <w:shd w:val="clear" w:color="auto" w:fill="DDE5EF"/>
            <w:vAlign w:val="center"/>
          </w:tcPr>
          <w:p w14:paraId="57096552" w14:textId="77777777" w:rsidR="001D7BCA" w:rsidRPr="001D7BCA" w:rsidRDefault="001D7BCA" w:rsidP="001D7BCA">
            <w:pPr>
              <w:jc w:val="center"/>
              <w:rPr>
                <w:rFonts w:ascii="Arial" w:hAnsi="Arial" w:cs="Arial"/>
                <w:b/>
                <w:bCs/>
                <w:szCs w:val="22"/>
              </w:rPr>
            </w:pPr>
          </w:p>
        </w:tc>
        <w:tc>
          <w:tcPr>
            <w:tcW w:w="7272" w:type="dxa"/>
            <w:shd w:val="clear" w:color="auto" w:fill="DDE5EF"/>
          </w:tcPr>
          <w:p w14:paraId="1E80E590" w14:textId="4A05011C"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for early leavers or exits off a programme</w:t>
            </w:r>
          </w:p>
        </w:tc>
      </w:tr>
      <w:tr w:rsidR="001D7BCA" w14:paraId="077C1AEA" w14:textId="77777777" w:rsidTr="001D7BCA">
        <w:tc>
          <w:tcPr>
            <w:tcW w:w="1129" w:type="dxa"/>
            <w:vMerge/>
            <w:vAlign w:val="center"/>
          </w:tcPr>
          <w:p w14:paraId="093ED794" w14:textId="77777777" w:rsidR="001D7BCA" w:rsidRPr="001D7BCA" w:rsidRDefault="001D7BCA" w:rsidP="001D7BCA">
            <w:pPr>
              <w:jc w:val="center"/>
              <w:rPr>
                <w:rFonts w:ascii="Arial" w:hAnsi="Arial" w:cs="Arial"/>
                <w:b/>
                <w:bCs/>
                <w:szCs w:val="22"/>
              </w:rPr>
            </w:pPr>
          </w:p>
        </w:tc>
        <w:tc>
          <w:tcPr>
            <w:tcW w:w="2127" w:type="dxa"/>
            <w:vMerge/>
            <w:shd w:val="clear" w:color="auto" w:fill="DDE5EF"/>
            <w:vAlign w:val="center"/>
          </w:tcPr>
          <w:p w14:paraId="4AE0F892" w14:textId="77777777" w:rsidR="001D7BCA" w:rsidRPr="001D7BCA" w:rsidRDefault="001D7BCA" w:rsidP="001D7BCA">
            <w:pPr>
              <w:jc w:val="center"/>
              <w:rPr>
                <w:rFonts w:ascii="Arial" w:hAnsi="Arial" w:cs="Arial"/>
                <w:b/>
                <w:bCs/>
                <w:szCs w:val="22"/>
              </w:rPr>
            </w:pPr>
          </w:p>
        </w:tc>
        <w:tc>
          <w:tcPr>
            <w:tcW w:w="7272" w:type="dxa"/>
            <w:shd w:val="clear" w:color="auto" w:fill="DDE5EF"/>
          </w:tcPr>
          <w:p w14:paraId="33ACCE89" w14:textId="0926ED71"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at the end of each programme</w:t>
            </w:r>
          </w:p>
        </w:tc>
      </w:tr>
      <w:tr w:rsidR="001D7BCA" w14:paraId="2DFB42CF" w14:textId="77777777" w:rsidTr="001D7BCA">
        <w:tc>
          <w:tcPr>
            <w:tcW w:w="1129" w:type="dxa"/>
            <w:vMerge/>
            <w:vAlign w:val="center"/>
          </w:tcPr>
          <w:p w14:paraId="3F213EE0" w14:textId="77777777" w:rsidR="001D7BCA" w:rsidRPr="001D7BCA" w:rsidRDefault="001D7BCA" w:rsidP="001D7BCA">
            <w:pPr>
              <w:jc w:val="center"/>
              <w:rPr>
                <w:rFonts w:ascii="Arial" w:hAnsi="Arial" w:cs="Arial"/>
                <w:b/>
                <w:bCs/>
                <w:szCs w:val="22"/>
              </w:rPr>
            </w:pPr>
          </w:p>
        </w:tc>
        <w:tc>
          <w:tcPr>
            <w:tcW w:w="2127" w:type="dxa"/>
            <w:vMerge w:val="restart"/>
            <w:shd w:val="clear" w:color="auto" w:fill="F2F2F2" w:themeFill="background1" w:themeFillShade="F2"/>
            <w:vAlign w:val="center"/>
          </w:tcPr>
          <w:p w14:paraId="7975F63B" w14:textId="6CE2CF86" w:rsidR="001D7BCA" w:rsidRPr="001D7BCA" w:rsidRDefault="001D7BCA" w:rsidP="001D7BCA">
            <w:pPr>
              <w:jc w:val="center"/>
              <w:rPr>
                <w:rFonts w:ascii="Arial" w:hAnsi="Arial" w:cs="Arial"/>
                <w:b/>
                <w:bCs/>
                <w:szCs w:val="22"/>
              </w:rPr>
            </w:pPr>
            <w:r w:rsidRPr="001D7BCA">
              <w:rPr>
                <w:rFonts w:ascii="Arial" w:hAnsi="Arial" w:cs="Arial"/>
                <w:b/>
                <w:bCs/>
                <w:szCs w:val="22"/>
              </w:rPr>
              <w:t>Employment Support</w:t>
            </w:r>
          </w:p>
        </w:tc>
        <w:tc>
          <w:tcPr>
            <w:tcW w:w="7272" w:type="dxa"/>
            <w:shd w:val="clear" w:color="auto" w:fill="F2F2F2" w:themeFill="background1" w:themeFillShade="F2"/>
          </w:tcPr>
          <w:p w14:paraId="3D7433FD" w14:textId="1D233D11"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on programme application for suitability</w:t>
            </w:r>
          </w:p>
        </w:tc>
      </w:tr>
      <w:tr w:rsidR="001D7BCA" w14:paraId="3EF66856" w14:textId="77777777" w:rsidTr="001D7BCA">
        <w:tc>
          <w:tcPr>
            <w:tcW w:w="1129" w:type="dxa"/>
            <w:vMerge/>
          </w:tcPr>
          <w:p w14:paraId="1B3EC722" w14:textId="77777777" w:rsidR="001D7BCA" w:rsidRDefault="001D7BCA" w:rsidP="00FA64C9">
            <w:pPr>
              <w:rPr>
                <w:rFonts w:ascii="Arial" w:hAnsi="Arial" w:cs="Arial"/>
                <w:szCs w:val="22"/>
              </w:rPr>
            </w:pPr>
          </w:p>
        </w:tc>
        <w:tc>
          <w:tcPr>
            <w:tcW w:w="2127" w:type="dxa"/>
            <w:vMerge/>
            <w:shd w:val="clear" w:color="auto" w:fill="F2F2F2" w:themeFill="background1" w:themeFillShade="F2"/>
          </w:tcPr>
          <w:p w14:paraId="526A2536" w14:textId="77777777" w:rsidR="001D7BCA" w:rsidRDefault="001D7BCA" w:rsidP="00FA64C9">
            <w:pPr>
              <w:rPr>
                <w:rFonts w:ascii="Arial" w:hAnsi="Arial" w:cs="Arial"/>
                <w:szCs w:val="22"/>
              </w:rPr>
            </w:pPr>
          </w:p>
        </w:tc>
        <w:tc>
          <w:tcPr>
            <w:tcW w:w="7272" w:type="dxa"/>
            <w:shd w:val="clear" w:color="auto" w:fill="F2F2F2" w:themeFill="background1" w:themeFillShade="F2"/>
          </w:tcPr>
          <w:p w14:paraId="4D227BDB" w14:textId="1DC89D4B"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during programme for review and planning</w:t>
            </w:r>
          </w:p>
        </w:tc>
      </w:tr>
      <w:tr w:rsidR="001D7BCA" w14:paraId="066FA09C" w14:textId="77777777" w:rsidTr="001D7BCA">
        <w:tc>
          <w:tcPr>
            <w:tcW w:w="1129" w:type="dxa"/>
            <w:vMerge/>
          </w:tcPr>
          <w:p w14:paraId="0E0D74AD" w14:textId="77777777" w:rsidR="001D7BCA" w:rsidRDefault="001D7BCA" w:rsidP="00FA64C9">
            <w:pPr>
              <w:rPr>
                <w:rFonts w:ascii="Arial" w:hAnsi="Arial" w:cs="Arial"/>
                <w:szCs w:val="22"/>
              </w:rPr>
            </w:pPr>
          </w:p>
        </w:tc>
        <w:tc>
          <w:tcPr>
            <w:tcW w:w="2127" w:type="dxa"/>
            <w:vMerge/>
            <w:shd w:val="clear" w:color="auto" w:fill="F2F2F2" w:themeFill="background1" w:themeFillShade="F2"/>
          </w:tcPr>
          <w:p w14:paraId="3541C4A0" w14:textId="77777777" w:rsidR="001D7BCA" w:rsidRDefault="001D7BCA" w:rsidP="00FA64C9">
            <w:pPr>
              <w:rPr>
                <w:rFonts w:ascii="Arial" w:hAnsi="Arial" w:cs="Arial"/>
                <w:szCs w:val="22"/>
              </w:rPr>
            </w:pPr>
          </w:p>
        </w:tc>
        <w:tc>
          <w:tcPr>
            <w:tcW w:w="7272" w:type="dxa"/>
            <w:shd w:val="clear" w:color="auto" w:fill="F2F2F2" w:themeFill="background1" w:themeFillShade="F2"/>
          </w:tcPr>
          <w:p w14:paraId="3720F54F" w14:textId="26F485AF"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for early leavers or exits off a programme</w:t>
            </w:r>
          </w:p>
        </w:tc>
      </w:tr>
      <w:tr w:rsidR="001D7BCA" w14:paraId="5E34A4F8" w14:textId="77777777" w:rsidTr="001D7BCA">
        <w:tc>
          <w:tcPr>
            <w:tcW w:w="1129" w:type="dxa"/>
            <w:vMerge/>
          </w:tcPr>
          <w:p w14:paraId="03712A09" w14:textId="77777777" w:rsidR="001D7BCA" w:rsidRDefault="001D7BCA" w:rsidP="00FA64C9">
            <w:pPr>
              <w:rPr>
                <w:rFonts w:ascii="Arial" w:hAnsi="Arial" w:cs="Arial"/>
                <w:szCs w:val="22"/>
              </w:rPr>
            </w:pPr>
          </w:p>
        </w:tc>
        <w:tc>
          <w:tcPr>
            <w:tcW w:w="2127" w:type="dxa"/>
            <w:vMerge/>
            <w:shd w:val="clear" w:color="auto" w:fill="F2F2F2" w:themeFill="background1" w:themeFillShade="F2"/>
          </w:tcPr>
          <w:p w14:paraId="276658F0" w14:textId="77777777" w:rsidR="001D7BCA" w:rsidRDefault="001D7BCA" w:rsidP="00FA64C9">
            <w:pPr>
              <w:rPr>
                <w:rFonts w:ascii="Arial" w:hAnsi="Arial" w:cs="Arial"/>
                <w:szCs w:val="22"/>
              </w:rPr>
            </w:pPr>
          </w:p>
        </w:tc>
        <w:tc>
          <w:tcPr>
            <w:tcW w:w="7272" w:type="dxa"/>
            <w:shd w:val="clear" w:color="auto" w:fill="F2F2F2" w:themeFill="background1" w:themeFillShade="F2"/>
          </w:tcPr>
          <w:p w14:paraId="1C6EB579" w14:textId="1A489F76"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transition to work</w:t>
            </w:r>
          </w:p>
        </w:tc>
      </w:tr>
      <w:tr w:rsidR="001D7BCA" w14:paraId="21B51D9E" w14:textId="77777777" w:rsidTr="001D7BCA">
        <w:tc>
          <w:tcPr>
            <w:tcW w:w="1129" w:type="dxa"/>
            <w:vMerge/>
          </w:tcPr>
          <w:p w14:paraId="36536A15" w14:textId="77777777" w:rsidR="001D7BCA" w:rsidRDefault="001D7BCA" w:rsidP="00FA64C9">
            <w:pPr>
              <w:rPr>
                <w:rFonts w:ascii="Arial" w:hAnsi="Arial" w:cs="Arial"/>
                <w:szCs w:val="22"/>
              </w:rPr>
            </w:pPr>
          </w:p>
        </w:tc>
        <w:tc>
          <w:tcPr>
            <w:tcW w:w="2127" w:type="dxa"/>
            <w:vMerge/>
            <w:shd w:val="clear" w:color="auto" w:fill="F2F2F2" w:themeFill="background1" w:themeFillShade="F2"/>
          </w:tcPr>
          <w:p w14:paraId="39196D3D" w14:textId="77777777" w:rsidR="001D7BCA" w:rsidRDefault="001D7BCA" w:rsidP="00FA64C9">
            <w:pPr>
              <w:rPr>
                <w:rFonts w:ascii="Arial" w:hAnsi="Arial" w:cs="Arial"/>
                <w:szCs w:val="22"/>
              </w:rPr>
            </w:pPr>
          </w:p>
        </w:tc>
        <w:tc>
          <w:tcPr>
            <w:tcW w:w="7272" w:type="dxa"/>
            <w:shd w:val="clear" w:color="auto" w:fill="F2F2F2" w:themeFill="background1" w:themeFillShade="F2"/>
          </w:tcPr>
          <w:p w14:paraId="1F808D30" w14:textId="5AF49D2C" w:rsidR="001D7BCA" w:rsidRPr="000E2750" w:rsidRDefault="001D7BCA" w:rsidP="000E2750">
            <w:pPr>
              <w:pStyle w:val="ListParagraph"/>
              <w:numPr>
                <w:ilvl w:val="0"/>
                <w:numId w:val="12"/>
              </w:numPr>
              <w:ind w:left="380" w:hanging="283"/>
              <w:rPr>
                <w:rFonts w:ascii="Arial" w:hAnsi="Arial" w:cs="Arial"/>
                <w:bCs/>
              </w:rPr>
            </w:pPr>
            <w:r w:rsidRPr="000E2750">
              <w:rPr>
                <w:rFonts w:ascii="Arial" w:hAnsi="Arial" w:cs="Arial"/>
                <w:bCs/>
              </w:rPr>
              <w:t>in-work support</w:t>
            </w:r>
          </w:p>
        </w:tc>
      </w:tr>
    </w:tbl>
    <w:p w14:paraId="4C4C29CD" w14:textId="53572A3D" w:rsidR="00C32139" w:rsidRDefault="00C32139" w:rsidP="00FA64C9">
      <w:pPr>
        <w:rPr>
          <w:rFonts w:ascii="Arial" w:hAnsi="Arial" w:cs="Arial"/>
          <w:szCs w:val="22"/>
        </w:rPr>
      </w:pPr>
    </w:p>
    <w:p w14:paraId="51FC54D4" w14:textId="77777777" w:rsidR="00C32139" w:rsidRDefault="00C32139">
      <w:pPr>
        <w:spacing w:after="160" w:line="259" w:lineRule="auto"/>
        <w:rPr>
          <w:rFonts w:ascii="Arial" w:hAnsi="Arial" w:cs="Arial"/>
          <w:szCs w:val="22"/>
        </w:rPr>
      </w:pPr>
      <w:r>
        <w:rPr>
          <w:rFonts w:ascii="Arial" w:hAnsi="Arial" w:cs="Arial"/>
          <w:szCs w:val="22"/>
        </w:rPr>
        <w:br w:type="page"/>
      </w:r>
    </w:p>
    <w:p w14:paraId="6A9438E2" w14:textId="77777777" w:rsidR="00FA64C9" w:rsidRDefault="00FA64C9" w:rsidP="00FA64C9">
      <w:pPr>
        <w:rPr>
          <w:rFonts w:ascii="Arial" w:hAnsi="Arial" w:cs="Arial"/>
          <w:szCs w:val="22"/>
        </w:rPr>
      </w:pPr>
    </w:p>
    <w:tbl>
      <w:tblPr>
        <w:tblStyle w:val="TableGrid"/>
        <w:tblW w:w="0" w:type="auto"/>
        <w:tblLook w:val="04A0" w:firstRow="1" w:lastRow="0" w:firstColumn="1" w:lastColumn="0" w:noHBand="0" w:noVBand="1"/>
      </w:tblPr>
      <w:tblGrid>
        <w:gridCol w:w="1270"/>
        <w:gridCol w:w="2111"/>
        <w:gridCol w:w="7147"/>
      </w:tblGrid>
      <w:tr w:rsidR="006265FB" w14:paraId="6F8CDD93" w14:textId="77777777" w:rsidTr="006265FB">
        <w:tc>
          <w:tcPr>
            <w:tcW w:w="1243" w:type="dxa"/>
            <w:vMerge w:val="restart"/>
            <w:vAlign w:val="center"/>
          </w:tcPr>
          <w:p w14:paraId="66D5BF85" w14:textId="78682BB2" w:rsidR="006265FB" w:rsidRPr="006265FB" w:rsidRDefault="006265FB" w:rsidP="006265FB">
            <w:pPr>
              <w:jc w:val="center"/>
              <w:rPr>
                <w:rFonts w:ascii="Arial" w:hAnsi="Arial" w:cs="Arial"/>
                <w:b/>
                <w:bCs/>
                <w:szCs w:val="22"/>
              </w:rPr>
            </w:pPr>
            <w:r w:rsidRPr="006265FB">
              <w:rPr>
                <w:rFonts w:ascii="Arial" w:hAnsi="Arial" w:cs="Arial"/>
                <w:b/>
                <w:bCs/>
                <w:szCs w:val="22"/>
              </w:rPr>
              <w:t>QUALITY</w:t>
            </w:r>
          </w:p>
        </w:tc>
        <w:tc>
          <w:tcPr>
            <w:tcW w:w="2113" w:type="dxa"/>
            <w:vMerge w:val="restart"/>
            <w:shd w:val="clear" w:color="auto" w:fill="DDE5EF"/>
            <w:vAlign w:val="center"/>
          </w:tcPr>
          <w:p w14:paraId="31214A7A" w14:textId="0C0CEBF2" w:rsidR="006265FB" w:rsidRPr="006265FB" w:rsidRDefault="006265FB" w:rsidP="006265FB">
            <w:pPr>
              <w:jc w:val="center"/>
              <w:rPr>
                <w:rFonts w:ascii="Arial" w:hAnsi="Arial" w:cs="Arial"/>
                <w:b/>
                <w:bCs/>
                <w:szCs w:val="22"/>
              </w:rPr>
            </w:pPr>
            <w:r w:rsidRPr="006265FB">
              <w:rPr>
                <w:rFonts w:ascii="Arial" w:hAnsi="Arial" w:cs="Arial"/>
                <w:b/>
                <w:bCs/>
                <w:szCs w:val="22"/>
              </w:rPr>
              <w:t>External Standards</w:t>
            </w:r>
          </w:p>
        </w:tc>
        <w:tc>
          <w:tcPr>
            <w:tcW w:w="7172" w:type="dxa"/>
            <w:shd w:val="clear" w:color="auto" w:fill="DDE5EF"/>
          </w:tcPr>
          <w:p w14:paraId="6532F925" w14:textId="213D6A09" w:rsidR="006265FB" w:rsidRPr="000E2750" w:rsidRDefault="006265FB" w:rsidP="000E2750">
            <w:pPr>
              <w:pStyle w:val="ListParagraph"/>
              <w:numPr>
                <w:ilvl w:val="0"/>
                <w:numId w:val="12"/>
              </w:numPr>
              <w:ind w:left="380" w:hanging="283"/>
              <w:rPr>
                <w:rFonts w:ascii="Arial" w:hAnsi="Arial" w:cs="Arial"/>
                <w:bCs/>
              </w:rPr>
            </w:pPr>
            <w:r w:rsidRPr="000E2750">
              <w:rPr>
                <w:rFonts w:ascii="Arial" w:hAnsi="Arial" w:cs="Arial"/>
                <w:bCs/>
              </w:rPr>
              <w:t>MATRIX accreditation</w:t>
            </w:r>
          </w:p>
        </w:tc>
      </w:tr>
      <w:tr w:rsidR="006265FB" w14:paraId="0B575380" w14:textId="77777777" w:rsidTr="006265FB">
        <w:tc>
          <w:tcPr>
            <w:tcW w:w="1243" w:type="dxa"/>
            <w:vMerge/>
            <w:vAlign w:val="center"/>
          </w:tcPr>
          <w:p w14:paraId="0A1D4824" w14:textId="77777777" w:rsidR="006265FB" w:rsidRPr="006265FB" w:rsidRDefault="006265FB" w:rsidP="006265FB">
            <w:pPr>
              <w:jc w:val="center"/>
              <w:rPr>
                <w:rFonts w:ascii="Arial" w:hAnsi="Arial" w:cs="Arial"/>
                <w:b/>
                <w:bCs/>
                <w:szCs w:val="22"/>
              </w:rPr>
            </w:pPr>
          </w:p>
        </w:tc>
        <w:tc>
          <w:tcPr>
            <w:tcW w:w="2113" w:type="dxa"/>
            <w:vMerge/>
            <w:shd w:val="clear" w:color="auto" w:fill="DDE5EF"/>
            <w:vAlign w:val="center"/>
          </w:tcPr>
          <w:p w14:paraId="20654ABF" w14:textId="77777777" w:rsidR="006265FB" w:rsidRPr="006265FB" w:rsidRDefault="006265FB" w:rsidP="006265FB">
            <w:pPr>
              <w:jc w:val="center"/>
              <w:rPr>
                <w:rFonts w:ascii="Arial" w:hAnsi="Arial" w:cs="Arial"/>
                <w:b/>
                <w:bCs/>
                <w:szCs w:val="22"/>
              </w:rPr>
            </w:pPr>
          </w:p>
        </w:tc>
        <w:tc>
          <w:tcPr>
            <w:tcW w:w="7172" w:type="dxa"/>
            <w:shd w:val="clear" w:color="auto" w:fill="DDE5EF"/>
          </w:tcPr>
          <w:p w14:paraId="68F147AB" w14:textId="25FE0599" w:rsidR="006265FB" w:rsidRPr="000E2750" w:rsidRDefault="006F28F6" w:rsidP="000E2750">
            <w:pPr>
              <w:pStyle w:val="ListParagraph"/>
              <w:numPr>
                <w:ilvl w:val="0"/>
                <w:numId w:val="12"/>
              </w:numPr>
              <w:ind w:left="380" w:hanging="283"/>
              <w:rPr>
                <w:rFonts w:ascii="Arial" w:hAnsi="Arial" w:cs="Arial"/>
                <w:bCs/>
              </w:rPr>
            </w:pPr>
            <w:r w:rsidRPr="000E2750">
              <w:rPr>
                <w:rFonts w:ascii="Arial" w:hAnsi="Arial" w:cs="Arial"/>
                <w:bCs/>
              </w:rPr>
              <w:t>Ofsted</w:t>
            </w:r>
            <w:r w:rsidR="006265FB" w:rsidRPr="000E2750">
              <w:rPr>
                <w:rFonts w:ascii="Arial" w:hAnsi="Arial" w:cs="Arial"/>
                <w:bCs/>
              </w:rPr>
              <w:t xml:space="preserve"> inspection</w:t>
            </w:r>
          </w:p>
        </w:tc>
      </w:tr>
      <w:tr w:rsidR="006265FB" w14:paraId="2EF5CB45" w14:textId="77777777" w:rsidTr="006265FB">
        <w:tc>
          <w:tcPr>
            <w:tcW w:w="1243" w:type="dxa"/>
            <w:vMerge/>
            <w:vAlign w:val="center"/>
          </w:tcPr>
          <w:p w14:paraId="302B09F3" w14:textId="77777777" w:rsidR="006265FB" w:rsidRPr="006265FB" w:rsidRDefault="006265FB" w:rsidP="006265FB">
            <w:pPr>
              <w:jc w:val="center"/>
              <w:rPr>
                <w:rFonts w:ascii="Arial" w:hAnsi="Arial" w:cs="Arial"/>
                <w:b/>
                <w:bCs/>
                <w:szCs w:val="22"/>
              </w:rPr>
            </w:pPr>
          </w:p>
        </w:tc>
        <w:tc>
          <w:tcPr>
            <w:tcW w:w="2113" w:type="dxa"/>
            <w:vMerge/>
            <w:shd w:val="clear" w:color="auto" w:fill="DDE5EF"/>
            <w:vAlign w:val="center"/>
          </w:tcPr>
          <w:p w14:paraId="7E298ECF" w14:textId="77777777" w:rsidR="006265FB" w:rsidRPr="006265FB" w:rsidRDefault="006265FB" w:rsidP="006265FB">
            <w:pPr>
              <w:jc w:val="center"/>
              <w:rPr>
                <w:rFonts w:ascii="Arial" w:hAnsi="Arial" w:cs="Arial"/>
                <w:b/>
                <w:bCs/>
                <w:szCs w:val="22"/>
              </w:rPr>
            </w:pPr>
          </w:p>
        </w:tc>
        <w:tc>
          <w:tcPr>
            <w:tcW w:w="7172" w:type="dxa"/>
            <w:shd w:val="clear" w:color="auto" w:fill="DDE5EF"/>
          </w:tcPr>
          <w:p w14:paraId="1B588BBE" w14:textId="36C01C9B" w:rsidR="006265FB" w:rsidRPr="000E2750" w:rsidRDefault="006265FB" w:rsidP="000E2750">
            <w:pPr>
              <w:pStyle w:val="ListParagraph"/>
              <w:numPr>
                <w:ilvl w:val="0"/>
                <w:numId w:val="12"/>
              </w:numPr>
              <w:ind w:left="380" w:hanging="283"/>
              <w:rPr>
                <w:rFonts w:ascii="Arial" w:hAnsi="Arial" w:cs="Arial"/>
                <w:bCs/>
              </w:rPr>
            </w:pPr>
            <w:r w:rsidRPr="000E2750">
              <w:rPr>
                <w:rFonts w:ascii="Arial" w:hAnsi="Arial" w:cs="Arial"/>
                <w:bCs/>
              </w:rPr>
              <w:t>Funded project external audits</w:t>
            </w:r>
          </w:p>
        </w:tc>
      </w:tr>
      <w:tr w:rsidR="006265FB" w14:paraId="794A86A6" w14:textId="77777777" w:rsidTr="006265FB">
        <w:tc>
          <w:tcPr>
            <w:tcW w:w="1243" w:type="dxa"/>
            <w:vMerge/>
            <w:vAlign w:val="center"/>
          </w:tcPr>
          <w:p w14:paraId="2683E857" w14:textId="77777777" w:rsidR="006265FB" w:rsidRPr="006265FB" w:rsidRDefault="006265FB" w:rsidP="006265FB">
            <w:pPr>
              <w:jc w:val="center"/>
              <w:rPr>
                <w:rFonts w:ascii="Arial" w:hAnsi="Arial" w:cs="Arial"/>
                <w:b/>
                <w:bCs/>
                <w:szCs w:val="22"/>
              </w:rPr>
            </w:pPr>
          </w:p>
        </w:tc>
        <w:tc>
          <w:tcPr>
            <w:tcW w:w="2113" w:type="dxa"/>
            <w:vMerge/>
            <w:shd w:val="clear" w:color="auto" w:fill="DDE5EF"/>
            <w:vAlign w:val="center"/>
          </w:tcPr>
          <w:p w14:paraId="2D751604" w14:textId="77777777" w:rsidR="006265FB" w:rsidRPr="006265FB" w:rsidRDefault="006265FB" w:rsidP="006265FB">
            <w:pPr>
              <w:jc w:val="center"/>
              <w:rPr>
                <w:rFonts w:ascii="Arial" w:hAnsi="Arial" w:cs="Arial"/>
                <w:b/>
                <w:bCs/>
                <w:szCs w:val="22"/>
              </w:rPr>
            </w:pPr>
          </w:p>
        </w:tc>
        <w:tc>
          <w:tcPr>
            <w:tcW w:w="7172" w:type="dxa"/>
            <w:shd w:val="clear" w:color="auto" w:fill="DDE5EF"/>
          </w:tcPr>
          <w:p w14:paraId="7FDA6B12" w14:textId="5A58681D" w:rsidR="006265FB" w:rsidRPr="000E2750" w:rsidRDefault="006265FB" w:rsidP="000E2750">
            <w:pPr>
              <w:pStyle w:val="ListParagraph"/>
              <w:numPr>
                <w:ilvl w:val="0"/>
                <w:numId w:val="12"/>
              </w:numPr>
              <w:ind w:left="380" w:hanging="283"/>
              <w:rPr>
                <w:rFonts w:ascii="Arial" w:hAnsi="Arial" w:cs="Arial"/>
                <w:bCs/>
              </w:rPr>
            </w:pPr>
            <w:r w:rsidRPr="000E2750">
              <w:rPr>
                <w:rFonts w:ascii="Arial" w:hAnsi="Arial" w:cs="Arial"/>
                <w:bCs/>
              </w:rPr>
              <w:t>GATSBY standards</w:t>
            </w:r>
          </w:p>
        </w:tc>
      </w:tr>
      <w:tr w:rsidR="006265FB" w14:paraId="2A2EF44C" w14:textId="77777777" w:rsidTr="006265FB">
        <w:tc>
          <w:tcPr>
            <w:tcW w:w="1243" w:type="dxa"/>
            <w:vMerge/>
            <w:vAlign w:val="center"/>
          </w:tcPr>
          <w:p w14:paraId="3B1C8AE9" w14:textId="77777777" w:rsidR="006265FB" w:rsidRPr="006265FB" w:rsidRDefault="006265FB" w:rsidP="006265FB">
            <w:pPr>
              <w:jc w:val="center"/>
              <w:rPr>
                <w:rFonts w:ascii="Arial" w:hAnsi="Arial" w:cs="Arial"/>
                <w:b/>
                <w:bCs/>
                <w:szCs w:val="22"/>
              </w:rPr>
            </w:pPr>
          </w:p>
        </w:tc>
        <w:tc>
          <w:tcPr>
            <w:tcW w:w="2113" w:type="dxa"/>
            <w:vMerge/>
            <w:shd w:val="clear" w:color="auto" w:fill="DDE5EF"/>
            <w:vAlign w:val="center"/>
          </w:tcPr>
          <w:p w14:paraId="5109E92E" w14:textId="77777777" w:rsidR="006265FB" w:rsidRPr="006265FB" w:rsidRDefault="006265FB" w:rsidP="006265FB">
            <w:pPr>
              <w:jc w:val="center"/>
              <w:rPr>
                <w:rFonts w:ascii="Arial" w:hAnsi="Arial" w:cs="Arial"/>
                <w:b/>
                <w:bCs/>
                <w:szCs w:val="22"/>
              </w:rPr>
            </w:pPr>
          </w:p>
        </w:tc>
        <w:tc>
          <w:tcPr>
            <w:tcW w:w="7172" w:type="dxa"/>
            <w:shd w:val="clear" w:color="auto" w:fill="DDE5EF"/>
          </w:tcPr>
          <w:p w14:paraId="04437011" w14:textId="6CF6CA0F" w:rsidR="006265FB" w:rsidRPr="000E2750" w:rsidRDefault="006265FB" w:rsidP="000E2750">
            <w:pPr>
              <w:pStyle w:val="ListParagraph"/>
              <w:numPr>
                <w:ilvl w:val="0"/>
                <w:numId w:val="12"/>
              </w:numPr>
              <w:ind w:left="380" w:hanging="283"/>
              <w:rPr>
                <w:rFonts w:ascii="Arial" w:hAnsi="Arial" w:cs="Arial"/>
                <w:bCs/>
              </w:rPr>
            </w:pPr>
            <w:r w:rsidRPr="000E2750">
              <w:rPr>
                <w:rFonts w:ascii="Arial" w:hAnsi="Arial" w:cs="Arial"/>
                <w:bCs/>
              </w:rPr>
              <w:t>Career Development Code of Ethics</w:t>
            </w:r>
          </w:p>
        </w:tc>
      </w:tr>
      <w:tr w:rsidR="006265FB" w14:paraId="7E664FE9" w14:textId="77777777" w:rsidTr="006265FB">
        <w:tc>
          <w:tcPr>
            <w:tcW w:w="1243" w:type="dxa"/>
            <w:vMerge/>
            <w:vAlign w:val="center"/>
          </w:tcPr>
          <w:p w14:paraId="665EE352" w14:textId="77777777" w:rsidR="006265FB" w:rsidRPr="006265FB" w:rsidRDefault="006265FB" w:rsidP="006265FB">
            <w:pPr>
              <w:jc w:val="center"/>
              <w:rPr>
                <w:rFonts w:ascii="Arial" w:hAnsi="Arial" w:cs="Arial"/>
                <w:b/>
                <w:bCs/>
                <w:szCs w:val="22"/>
              </w:rPr>
            </w:pPr>
          </w:p>
        </w:tc>
        <w:tc>
          <w:tcPr>
            <w:tcW w:w="2113" w:type="dxa"/>
            <w:vMerge w:val="restart"/>
            <w:shd w:val="clear" w:color="auto" w:fill="F2F2F2" w:themeFill="background1" w:themeFillShade="F2"/>
            <w:vAlign w:val="center"/>
          </w:tcPr>
          <w:p w14:paraId="6143A737" w14:textId="158641D9" w:rsidR="006265FB" w:rsidRPr="006265FB" w:rsidRDefault="006265FB" w:rsidP="006265FB">
            <w:pPr>
              <w:jc w:val="center"/>
              <w:rPr>
                <w:rFonts w:ascii="Arial" w:hAnsi="Arial" w:cs="Arial"/>
                <w:b/>
                <w:bCs/>
                <w:szCs w:val="22"/>
              </w:rPr>
            </w:pPr>
            <w:r w:rsidRPr="006265FB">
              <w:rPr>
                <w:rFonts w:ascii="Arial" w:hAnsi="Arial" w:cs="Arial"/>
                <w:b/>
                <w:bCs/>
                <w:szCs w:val="22"/>
              </w:rPr>
              <w:t xml:space="preserve">Cheshire West and Chester Internal Continuous Quality Improvement and Quality Assurance </w:t>
            </w:r>
            <w:r w:rsidR="000C5EB9">
              <w:rPr>
                <w:rFonts w:ascii="Arial" w:hAnsi="Arial" w:cs="Arial"/>
                <w:b/>
                <w:bCs/>
                <w:szCs w:val="22"/>
              </w:rPr>
              <w:t xml:space="preserve">(QA) </w:t>
            </w:r>
            <w:r w:rsidRPr="006265FB">
              <w:rPr>
                <w:rFonts w:ascii="Arial" w:hAnsi="Arial" w:cs="Arial"/>
                <w:b/>
                <w:bCs/>
                <w:szCs w:val="22"/>
              </w:rPr>
              <w:t>Framework</w:t>
            </w:r>
          </w:p>
        </w:tc>
        <w:tc>
          <w:tcPr>
            <w:tcW w:w="7172" w:type="dxa"/>
            <w:shd w:val="clear" w:color="auto" w:fill="F2F2F2" w:themeFill="background1" w:themeFillShade="F2"/>
          </w:tcPr>
          <w:p w14:paraId="7B72CE6E" w14:textId="1EC9CC90" w:rsidR="006265FB" w:rsidRPr="000E2750" w:rsidRDefault="006265FB" w:rsidP="000E2750">
            <w:pPr>
              <w:pStyle w:val="ListParagraph"/>
              <w:numPr>
                <w:ilvl w:val="0"/>
                <w:numId w:val="12"/>
              </w:numPr>
              <w:ind w:left="380" w:hanging="283"/>
              <w:rPr>
                <w:rFonts w:ascii="Arial" w:hAnsi="Arial" w:cs="Arial"/>
                <w:bCs/>
              </w:rPr>
            </w:pPr>
            <w:r>
              <w:rPr>
                <w:rFonts w:ascii="Arial" w:hAnsi="Arial" w:cs="Arial"/>
                <w:bCs/>
              </w:rPr>
              <w:t>Whole team focus on IAG</w:t>
            </w:r>
          </w:p>
        </w:tc>
      </w:tr>
      <w:tr w:rsidR="006265FB" w14:paraId="71E5C602" w14:textId="77777777" w:rsidTr="006265FB">
        <w:tc>
          <w:tcPr>
            <w:tcW w:w="1243" w:type="dxa"/>
            <w:vMerge/>
          </w:tcPr>
          <w:p w14:paraId="3614AAE3" w14:textId="77777777" w:rsidR="006265FB" w:rsidRDefault="006265FB" w:rsidP="00FA64C9">
            <w:pPr>
              <w:rPr>
                <w:rFonts w:ascii="Arial" w:hAnsi="Arial" w:cs="Arial"/>
                <w:szCs w:val="22"/>
              </w:rPr>
            </w:pPr>
          </w:p>
        </w:tc>
        <w:tc>
          <w:tcPr>
            <w:tcW w:w="2113" w:type="dxa"/>
            <w:vMerge/>
            <w:shd w:val="clear" w:color="auto" w:fill="F2F2F2" w:themeFill="background1" w:themeFillShade="F2"/>
          </w:tcPr>
          <w:p w14:paraId="51EC8913" w14:textId="77777777" w:rsidR="006265FB" w:rsidRDefault="006265FB" w:rsidP="00FA64C9">
            <w:pPr>
              <w:rPr>
                <w:rFonts w:ascii="Arial" w:hAnsi="Arial" w:cs="Arial"/>
                <w:szCs w:val="22"/>
              </w:rPr>
            </w:pPr>
          </w:p>
        </w:tc>
        <w:tc>
          <w:tcPr>
            <w:tcW w:w="7172" w:type="dxa"/>
            <w:shd w:val="clear" w:color="auto" w:fill="F2F2F2" w:themeFill="background1" w:themeFillShade="F2"/>
          </w:tcPr>
          <w:p w14:paraId="7A538A18" w14:textId="2A7CC8F7" w:rsidR="006265FB" w:rsidRPr="000E2750" w:rsidRDefault="006265FB" w:rsidP="000E2750">
            <w:pPr>
              <w:pStyle w:val="ListParagraph"/>
              <w:numPr>
                <w:ilvl w:val="0"/>
                <w:numId w:val="12"/>
              </w:numPr>
              <w:ind w:left="380" w:hanging="283"/>
              <w:rPr>
                <w:rFonts w:ascii="Arial" w:hAnsi="Arial" w:cs="Arial"/>
                <w:bCs/>
              </w:rPr>
            </w:pPr>
            <w:r>
              <w:rPr>
                <w:rFonts w:ascii="Arial" w:hAnsi="Arial" w:cs="Arial"/>
                <w:bCs/>
              </w:rPr>
              <w:t>IAG qualified internal staff</w:t>
            </w:r>
          </w:p>
        </w:tc>
      </w:tr>
      <w:tr w:rsidR="006265FB" w14:paraId="45261A13" w14:textId="77777777" w:rsidTr="006265FB">
        <w:tc>
          <w:tcPr>
            <w:tcW w:w="1243" w:type="dxa"/>
            <w:vMerge/>
          </w:tcPr>
          <w:p w14:paraId="16EA2E58" w14:textId="77777777" w:rsidR="006265FB" w:rsidRDefault="006265FB" w:rsidP="00FA64C9">
            <w:pPr>
              <w:rPr>
                <w:rFonts w:ascii="Arial" w:hAnsi="Arial" w:cs="Arial"/>
                <w:szCs w:val="22"/>
              </w:rPr>
            </w:pPr>
          </w:p>
        </w:tc>
        <w:tc>
          <w:tcPr>
            <w:tcW w:w="2113" w:type="dxa"/>
            <w:vMerge/>
            <w:shd w:val="clear" w:color="auto" w:fill="F2F2F2" w:themeFill="background1" w:themeFillShade="F2"/>
          </w:tcPr>
          <w:p w14:paraId="3100A3F0" w14:textId="77777777" w:rsidR="006265FB" w:rsidRDefault="006265FB" w:rsidP="00FA64C9">
            <w:pPr>
              <w:rPr>
                <w:rFonts w:ascii="Arial" w:hAnsi="Arial" w:cs="Arial"/>
                <w:szCs w:val="22"/>
              </w:rPr>
            </w:pPr>
          </w:p>
        </w:tc>
        <w:tc>
          <w:tcPr>
            <w:tcW w:w="7172" w:type="dxa"/>
            <w:shd w:val="clear" w:color="auto" w:fill="F2F2F2" w:themeFill="background1" w:themeFillShade="F2"/>
          </w:tcPr>
          <w:p w14:paraId="3C23C0A6" w14:textId="77777777" w:rsidR="006265FB" w:rsidRDefault="006265FB" w:rsidP="000E2750">
            <w:pPr>
              <w:pStyle w:val="ListParagraph"/>
              <w:numPr>
                <w:ilvl w:val="0"/>
                <w:numId w:val="12"/>
              </w:numPr>
              <w:ind w:left="380" w:hanging="283"/>
              <w:rPr>
                <w:rFonts w:ascii="Arial" w:hAnsi="Arial" w:cs="Arial"/>
                <w:bCs/>
              </w:rPr>
            </w:pPr>
            <w:r>
              <w:rPr>
                <w:rFonts w:ascii="Arial" w:hAnsi="Arial" w:cs="Arial"/>
                <w:bCs/>
              </w:rPr>
              <w:t>Observation of practice/walkthroughs:</w:t>
            </w:r>
          </w:p>
          <w:p w14:paraId="0C529A45" w14:textId="77777777" w:rsidR="006265FB" w:rsidRDefault="006265FB" w:rsidP="00C32139">
            <w:pPr>
              <w:pStyle w:val="ListParagraph"/>
              <w:numPr>
                <w:ilvl w:val="0"/>
                <w:numId w:val="13"/>
              </w:numPr>
              <w:rPr>
                <w:rFonts w:ascii="Arial" w:hAnsi="Arial" w:cs="Arial"/>
                <w:bCs/>
              </w:rPr>
            </w:pPr>
            <w:r>
              <w:rPr>
                <w:rFonts w:ascii="Arial" w:hAnsi="Arial" w:cs="Arial"/>
                <w:bCs/>
              </w:rPr>
              <w:t>Group Sessions</w:t>
            </w:r>
          </w:p>
          <w:p w14:paraId="009DE9FC" w14:textId="152E6C28" w:rsidR="006265FB" w:rsidRPr="000E2750" w:rsidRDefault="006265FB" w:rsidP="00C32139">
            <w:pPr>
              <w:pStyle w:val="ListParagraph"/>
              <w:numPr>
                <w:ilvl w:val="0"/>
                <w:numId w:val="13"/>
              </w:numPr>
              <w:rPr>
                <w:rFonts w:ascii="Arial" w:hAnsi="Arial" w:cs="Arial"/>
                <w:bCs/>
              </w:rPr>
            </w:pPr>
            <w:r>
              <w:rPr>
                <w:rFonts w:ascii="Arial" w:hAnsi="Arial" w:cs="Arial"/>
                <w:bCs/>
              </w:rPr>
              <w:t>1:1 sessions</w:t>
            </w:r>
          </w:p>
        </w:tc>
      </w:tr>
      <w:tr w:rsidR="006265FB" w14:paraId="1B750F66" w14:textId="77777777" w:rsidTr="006265FB">
        <w:tc>
          <w:tcPr>
            <w:tcW w:w="1243" w:type="dxa"/>
            <w:vMerge/>
          </w:tcPr>
          <w:p w14:paraId="1E9DF682" w14:textId="77777777" w:rsidR="006265FB" w:rsidRDefault="006265FB" w:rsidP="00FA64C9">
            <w:pPr>
              <w:rPr>
                <w:rFonts w:ascii="Arial" w:hAnsi="Arial" w:cs="Arial"/>
                <w:szCs w:val="22"/>
              </w:rPr>
            </w:pPr>
          </w:p>
        </w:tc>
        <w:tc>
          <w:tcPr>
            <w:tcW w:w="2113" w:type="dxa"/>
            <w:vMerge/>
            <w:shd w:val="clear" w:color="auto" w:fill="F2F2F2" w:themeFill="background1" w:themeFillShade="F2"/>
          </w:tcPr>
          <w:p w14:paraId="2D069997" w14:textId="77777777" w:rsidR="006265FB" w:rsidRDefault="006265FB" w:rsidP="00FA64C9">
            <w:pPr>
              <w:rPr>
                <w:rFonts w:ascii="Arial" w:hAnsi="Arial" w:cs="Arial"/>
                <w:szCs w:val="22"/>
              </w:rPr>
            </w:pPr>
          </w:p>
        </w:tc>
        <w:tc>
          <w:tcPr>
            <w:tcW w:w="7172" w:type="dxa"/>
            <w:shd w:val="clear" w:color="auto" w:fill="F2F2F2" w:themeFill="background1" w:themeFillShade="F2"/>
          </w:tcPr>
          <w:p w14:paraId="713F10D1" w14:textId="24E61A01" w:rsidR="006265FB" w:rsidRPr="000E2750" w:rsidRDefault="006265FB" w:rsidP="000E2750">
            <w:pPr>
              <w:pStyle w:val="ListParagraph"/>
              <w:numPr>
                <w:ilvl w:val="0"/>
                <w:numId w:val="12"/>
              </w:numPr>
              <w:ind w:left="380" w:hanging="283"/>
              <w:rPr>
                <w:rFonts w:ascii="Arial" w:hAnsi="Arial" w:cs="Arial"/>
                <w:bCs/>
              </w:rPr>
            </w:pPr>
            <w:r>
              <w:rPr>
                <w:rFonts w:ascii="Arial" w:hAnsi="Arial" w:cs="Arial"/>
                <w:bCs/>
              </w:rPr>
              <w:t>Customer feedback</w:t>
            </w:r>
          </w:p>
        </w:tc>
      </w:tr>
      <w:tr w:rsidR="006265FB" w14:paraId="7F25A9F2" w14:textId="77777777" w:rsidTr="006265FB">
        <w:tc>
          <w:tcPr>
            <w:tcW w:w="1243" w:type="dxa"/>
            <w:vMerge/>
          </w:tcPr>
          <w:p w14:paraId="7F39B0B2" w14:textId="77777777" w:rsidR="006265FB" w:rsidRDefault="006265FB" w:rsidP="00FA64C9">
            <w:pPr>
              <w:rPr>
                <w:rFonts w:ascii="Arial" w:hAnsi="Arial" w:cs="Arial"/>
                <w:szCs w:val="22"/>
              </w:rPr>
            </w:pPr>
          </w:p>
        </w:tc>
        <w:tc>
          <w:tcPr>
            <w:tcW w:w="2113" w:type="dxa"/>
            <w:vMerge/>
            <w:shd w:val="clear" w:color="auto" w:fill="F2F2F2" w:themeFill="background1" w:themeFillShade="F2"/>
          </w:tcPr>
          <w:p w14:paraId="633CA5EE" w14:textId="77777777" w:rsidR="006265FB" w:rsidRDefault="006265FB" w:rsidP="00FA64C9">
            <w:pPr>
              <w:rPr>
                <w:rFonts w:ascii="Arial" w:hAnsi="Arial" w:cs="Arial"/>
                <w:szCs w:val="22"/>
              </w:rPr>
            </w:pPr>
          </w:p>
        </w:tc>
        <w:tc>
          <w:tcPr>
            <w:tcW w:w="7172" w:type="dxa"/>
            <w:shd w:val="clear" w:color="auto" w:fill="F2F2F2" w:themeFill="background1" w:themeFillShade="F2"/>
          </w:tcPr>
          <w:p w14:paraId="6E07D6B4" w14:textId="77777777" w:rsidR="006265FB" w:rsidRDefault="006265FB" w:rsidP="000E2750">
            <w:pPr>
              <w:pStyle w:val="ListParagraph"/>
              <w:numPr>
                <w:ilvl w:val="0"/>
                <w:numId w:val="12"/>
              </w:numPr>
              <w:ind w:left="380" w:hanging="283"/>
              <w:rPr>
                <w:rFonts w:ascii="Arial" w:hAnsi="Arial" w:cs="Arial"/>
                <w:bCs/>
              </w:rPr>
            </w:pPr>
            <w:r>
              <w:rPr>
                <w:rFonts w:ascii="Arial" w:hAnsi="Arial" w:cs="Arial"/>
                <w:bCs/>
              </w:rPr>
              <w:t>Data analysis of key performance indicators</w:t>
            </w:r>
          </w:p>
          <w:p w14:paraId="2254FCF7" w14:textId="1605638E" w:rsidR="006265FB" w:rsidRDefault="006265FB" w:rsidP="00C32139">
            <w:pPr>
              <w:pStyle w:val="ListParagraph"/>
              <w:numPr>
                <w:ilvl w:val="0"/>
                <w:numId w:val="13"/>
              </w:numPr>
              <w:rPr>
                <w:rFonts w:ascii="Arial" w:hAnsi="Arial" w:cs="Arial"/>
                <w:bCs/>
              </w:rPr>
            </w:pPr>
            <w:r>
              <w:rPr>
                <w:rFonts w:ascii="Arial" w:hAnsi="Arial" w:cs="Arial"/>
                <w:bCs/>
              </w:rPr>
              <w:t>Retention</w:t>
            </w:r>
          </w:p>
          <w:p w14:paraId="61DC4EB0" w14:textId="7B2737AA" w:rsidR="006265FB" w:rsidRDefault="006265FB" w:rsidP="00C32139">
            <w:pPr>
              <w:pStyle w:val="ListParagraph"/>
              <w:numPr>
                <w:ilvl w:val="0"/>
                <w:numId w:val="13"/>
              </w:numPr>
              <w:rPr>
                <w:rFonts w:ascii="Arial" w:hAnsi="Arial" w:cs="Arial"/>
                <w:bCs/>
              </w:rPr>
            </w:pPr>
            <w:r>
              <w:rPr>
                <w:rFonts w:ascii="Arial" w:hAnsi="Arial" w:cs="Arial"/>
                <w:bCs/>
              </w:rPr>
              <w:t>Achievement</w:t>
            </w:r>
          </w:p>
          <w:p w14:paraId="28B692AC" w14:textId="019AA3E6" w:rsidR="006265FB" w:rsidRPr="000E2750" w:rsidRDefault="006265FB" w:rsidP="00C32139">
            <w:pPr>
              <w:pStyle w:val="ListParagraph"/>
              <w:numPr>
                <w:ilvl w:val="0"/>
                <w:numId w:val="13"/>
              </w:numPr>
              <w:rPr>
                <w:rFonts w:ascii="Arial" w:hAnsi="Arial" w:cs="Arial"/>
                <w:bCs/>
              </w:rPr>
            </w:pPr>
            <w:r>
              <w:rPr>
                <w:rFonts w:ascii="Arial" w:hAnsi="Arial" w:cs="Arial"/>
                <w:bCs/>
              </w:rPr>
              <w:t>Progression – further learning/job outcomes</w:t>
            </w:r>
          </w:p>
        </w:tc>
      </w:tr>
      <w:tr w:rsidR="006265FB" w14:paraId="725ACC96" w14:textId="77777777" w:rsidTr="006265FB">
        <w:tc>
          <w:tcPr>
            <w:tcW w:w="1243" w:type="dxa"/>
            <w:vMerge/>
          </w:tcPr>
          <w:p w14:paraId="47421F4F" w14:textId="77777777" w:rsidR="006265FB" w:rsidRDefault="006265FB" w:rsidP="00FA64C9">
            <w:pPr>
              <w:rPr>
                <w:rFonts w:ascii="Arial" w:hAnsi="Arial" w:cs="Arial"/>
                <w:szCs w:val="22"/>
              </w:rPr>
            </w:pPr>
          </w:p>
        </w:tc>
        <w:tc>
          <w:tcPr>
            <w:tcW w:w="2113" w:type="dxa"/>
            <w:vMerge/>
            <w:shd w:val="clear" w:color="auto" w:fill="F2F2F2" w:themeFill="background1" w:themeFillShade="F2"/>
          </w:tcPr>
          <w:p w14:paraId="4EB7FE41" w14:textId="77777777" w:rsidR="006265FB" w:rsidRDefault="006265FB" w:rsidP="00FA64C9">
            <w:pPr>
              <w:rPr>
                <w:rFonts w:ascii="Arial" w:hAnsi="Arial" w:cs="Arial"/>
                <w:szCs w:val="22"/>
              </w:rPr>
            </w:pPr>
          </w:p>
        </w:tc>
        <w:tc>
          <w:tcPr>
            <w:tcW w:w="7172" w:type="dxa"/>
            <w:shd w:val="clear" w:color="auto" w:fill="F2F2F2" w:themeFill="background1" w:themeFillShade="F2"/>
          </w:tcPr>
          <w:p w14:paraId="03A1D451" w14:textId="34D8500E" w:rsidR="006265FB" w:rsidRPr="000E2750" w:rsidRDefault="006265FB" w:rsidP="000E2750">
            <w:pPr>
              <w:pStyle w:val="ListParagraph"/>
              <w:numPr>
                <w:ilvl w:val="0"/>
                <w:numId w:val="12"/>
              </w:numPr>
              <w:ind w:left="380" w:hanging="283"/>
              <w:rPr>
                <w:rFonts w:ascii="Arial" w:hAnsi="Arial" w:cs="Arial"/>
                <w:bCs/>
              </w:rPr>
            </w:pPr>
            <w:r>
              <w:rPr>
                <w:rFonts w:ascii="Arial" w:hAnsi="Arial" w:cs="Arial"/>
                <w:bCs/>
              </w:rPr>
              <w:t>Annual self-assessment and Quality Improvement planning</w:t>
            </w:r>
          </w:p>
        </w:tc>
      </w:tr>
    </w:tbl>
    <w:p w14:paraId="084BD50C" w14:textId="6038D9DD" w:rsidR="001D7BCA" w:rsidRDefault="001D7BCA" w:rsidP="00FA64C9">
      <w:pPr>
        <w:rPr>
          <w:rFonts w:ascii="Arial" w:hAnsi="Arial" w:cs="Arial"/>
          <w:szCs w:val="22"/>
        </w:rPr>
      </w:pPr>
    </w:p>
    <w:p w14:paraId="000AEF72" w14:textId="3E909B11" w:rsidR="001D7BCA" w:rsidRDefault="001D7BCA" w:rsidP="00FA64C9">
      <w:pPr>
        <w:rPr>
          <w:rFonts w:ascii="Arial" w:hAnsi="Arial" w:cs="Arial"/>
          <w:szCs w:val="22"/>
        </w:rPr>
      </w:pPr>
    </w:p>
    <w:p w14:paraId="108BDC05" w14:textId="77777777" w:rsidR="001D7BCA" w:rsidRPr="006F28F6" w:rsidRDefault="001D7BCA" w:rsidP="00FA64C9">
      <w:pPr>
        <w:rPr>
          <w:rFonts w:ascii="Arial" w:hAnsi="Arial" w:cs="Arial"/>
        </w:rPr>
      </w:pPr>
    </w:p>
    <w:p w14:paraId="20EC68B5" w14:textId="77777777" w:rsidR="00FA64C9" w:rsidRPr="006F28F6" w:rsidRDefault="00FA64C9" w:rsidP="00FA64C9">
      <w:pPr>
        <w:rPr>
          <w:rFonts w:ascii="Arial" w:hAnsi="Arial" w:cs="Arial"/>
        </w:rPr>
      </w:pPr>
      <w:r w:rsidRPr="006F28F6">
        <w:rPr>
          <w:rFonts w:ascii="Arial" w:hAnsi="Arial" w:cs="Arial"/>
        </w:rPr>
        <w:t xml:space="preserve">For any enquiries regarding staff or contact details for any of the above service please contact </w:t>
      </w:r>
    </w:p>
    <w:p w14:paraId="287999F5" w14:textId="580F7AF6" w:rsidR="00FA64C9" w:rsidRPr="007E414C" w:rsidRDefault="00B2460D" w:rsidP="00FA64C9">
      <w:pPr>
        <w:rPr>
          <w:rStyle w:val="Hyperlink"/>
          <w:rFonts w:ascii="Arial" w:hAnsi="Arial" w:cs="Arial"/>
          <w:sz w:val="20"/>
          <w:szCs w:val="20"/>
          <w:vertAlign w:val="subscript"/>
        </w:rPr>
      </w:pPr>
      <w:r>
        <w:rPr>
          <w:rFonts w:ascii="Arial" w:hAnsi="Arial" w:cs="Arial"/>
        </w:rPr>
        <w:t>Ben Watts</w:t>
      </w:r>
      <w:r w:rsidR="00FA64C9" w:rsidRPr="006F28F6">
        <w:rPr>
          <w:rFonts w:ascii="Arial" w:hAnsi="Arial" w:cs="Arial"/>
        </w:rPr>
        <w:t xml:space="preserve"> Tel: </w:t>
      </w:r>
      <w:r>
        <w:rPr>
          <w:rFonts w:ascii="Arial" w:hAnsi="Arial" w:cs="Arial"/>
        </w:rPr>
        <w:t>07781 500226</w:t>
      </w:r>
      <w:r w:rsidR="00FA64C9" w:rsidRPr="006F28F6">
        <w:rPr>
          <w:rFonts w:ascii="Arial" w:hAnsi="Arial" w:cs="Arial"/>
        </w:rPr>
        <w:t xml:space="preserve"> or by email on </w:t>
      </w:r>
      <w:hyperlink r:id="rId10" w:history="1">
        <w:r w:rsidRPr="00310BDC">
          <w:rPr>
            <w:rStyle w:val="Hyperlink"/>
            <w:rFonts w:ascii="Arial" w:hAnsi="Arial" w:cs="Arial"/>
          </w:rPr>
          <w:t>benjamin.watts@cheshirewestandchester.gov.uk</w:t>
        </w:r>
      </w:hyperlink>
      <w:r w:rsidR="006F28F6">
        <w:rPr>
          <w:rFonts w:ascii="Arial" w:hAnsi="Arial" w:cs="Arial"/>
        </w:rPr>
        <w:t xml:space="preserve"> </w:t>
      </w:r>
      <w:r w:rsidR="00FA64C9">
        <w:rPr>
          <w:rFonts w:ascii="Arial" w:hAnsi="Arial" w:cs="Arial"/>
          <w:szCs w:val="22"/>
        </w:rPr>
        <w:tab/>
      </w:r>
      <w:r w:rsidR="00FA64C9">
        <w:rPr>
          <w:rFonts w:ascii="Arial" w:hAnsi="Arial" w:cs="Arial"/>
          <w:szCs w:val="22"/>
        </w:rPr>
        <w:tab/>
      </w:r>
      <w:r w:rsidR="00FA64C9">
        <w:rPr>
          <w:rFonts w:ascii="Arial" w:hAnsi="Arial" w:cs="Arial"/>
          <w:szCs w:val="22"/>
        </w:rPr>
        <w:tab/>
      </w:r>
      <w:r w:rsidR="00FA64C9">
        <w:rPr>
          <w:rFonts w:ascii="Arial" w:hAnsi="Arial" w:cs="Arial"/>
          <w:szCs w:val="22"/>
        </w:rPr>
        <w:tab/>
      </w:r>
      <w:r w:rsidR="00FA64C9">
        <w:rPr>
          <w:rFonts w:ascii="Arial" w:hAnsi="Arial" w:cs="Arial"/>
          <w:szCs w:val="22"/>
        </w:rPr>
        <w:tab/>
      </w:r>
      <w:r w:rsidR="00FA64C9" w:rsidRPr="007E414C">
        <w:rPr>
          <w:rFonts w:ascii="Arial" w:hAnsi="Arial" w:cs="Arial"/>
          <w:sz w:val="20"/>
          <w:szCs w:val="20"/>
          <w:vertAlign w:val="subscript"/>
        </w:rPr>
        <w:t xml:space="preserve">Review Date: </w:t>
      </w:r>
      <w:r w:rsidR="006F28F6">
        <w:rPr>
          <w:rFonts w:ascii="Arial" w:hAnsi="Arial" w:cs="Arial"/>
          <w:sz w:val="20"/>
          <w:szCs w:val="20"/>
          <w:vertAlign w:val="subscript"/>
        </w:rPr>
        <w:t>August</w:t>
      </w:r>
      <w:r w:rsidR="00FA64C9" w:rsidRPr="007E414C">
        <w:rPr>
          <w:rFonts w:ascii="Arial" w:hAnsi="Arial" w:cs="Arial"/>
          <w:sz w:val="20"/>
          <w:szCs w:val="20"/>
          <w:vertAlign w:val="subscript"/>
        </w:rPr>
        <w:t xml:space="preserve"> 20</w:t>
      </w:r>
      <w:r>
        <w:rPr>
          <w:rFonts w:ascii="Arial" w:hAnsi="Arial" w:cs="Arial"/>
          <w:sz w:val="20"/>
          <w:szCs w:val="20"/>
          <w:vertAlign w:val="subscript"/>
        </w:rPr>
        <w:t>23</w:t>
      </w:r>
    </w:p>
    <w:p w14:paraId="5C141A4D" w14:textId="77777777" w:rsidR="009B3027" w:rsidRDefault="00B2460D"/>
    <w:sectPr w:rsidR="009B3027" w:rsidSect="00FA64C9">
      <w:headerReference w:type="default" r:id="rId11"/>
      <w:pgSz w:w="12240" w:h="15840" w:code="1"/>
      <w:pgMar w:top="567" w:right="851" w:bottom="426" w:left="851" w:header="142"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6EC5" w14:textId="77777777" w:rsidR="00B0487B" w:rsidRDefault="00B0487B">
      <w:r>
        <w:separator/>
      </w:r>
    </w:p>
  </w:endnote>
  <w:endnote w:type="continuationSeparator" w:id="0">
    <w:p w14:paraId="57B917C5" w14:textId="77777777" w:rsidR="00B0487B" w:rsidRDefault="00B0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DE3D" w14:textId="77777777" w:rsidR="00B0487B" w:rsidRDefault="00B0487B">
      <w:r>
        <w:separator/>
      </w:r>
    </w:p>
  </w:footnote>
  <w:footnote w:type="continuationSeparator" w:id="0">
    <w:p w14:paraId="399ED068" w14:textId="77777777" w:rsidR="00B0487B" w:rsidRDefault="00B04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FB40" w14:textId="77777777" w:rsidR="00DB011D" w:rsidRDefault="000C7E44" w:rsidP="00C74F9A">
    <w:pPr>
      <w:pStyle w:val="Header"/>
      <w:ind w:left="-284" w:right="-519"/>
      <w:jc w:val="right"/>
    </w:pPr>
    <w:r>
      <w:rPr>
        <w:noProof/>
        <w:lang w:eastAsia="en-GB"/>
      </w:rPr>
      <w:drawing>
        <wp:inline distT="0" distB="0" distL="0" distR="0" wp14:anchorId="249D6E41" wp14:editId="469B7F37">
          <wp:extent cx="3055210" cy="601980"/>
          <wp:effectExtent l="0" t="0" r="0" b="7620"/>
          <wp:docPr id="4" name="Picture 4" descr="J:\Skills &amp; Employment Full Team\Clare - Locked\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kills &amp; Employment Full Team\Clare - Locked\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210" cy="6019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3B9"/>
    <w:multiLevelType w:val="hybridMultilevel"/>
    <w:tmpl w:val="95C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51B8"/>
    <w:multiLevelType w:val="hybridMultilevel"/>
    <w:tmpl w:val="8D1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2E9C"/>
    <w:multiLevelType w:val="hybridMultilevel"/>
    <w:tmpl w:val="B08A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391F"/>
    <w:multiLevelType w:val="hybridMultilevel"/>
    <w:tmpl w:val="CDA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2D1F"/>
    <w:multiLevelType w:val="hybridMultilevel"/>
    <w:tmpl w:val="653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5734E"/>
    <w:multiLevelType w:val="hybridMultilevel"/>
    <w:tmpl w:val="9C5E621E"/>
    <w:lvl w:ilvl="0" w:tplc="199AAEC2">
      <w:start w:val="1"/>
      <w:numFmt w:val="bullet"/>
      <w:lvlText w:val=""/>
      <w:lvlJc w:val="left"/>
      <w:pPr>
        <w:tabs>
          <w:tab w:val="num" w:pos="-345"/>
        </w:tabs>
        <w:ind w:left="-633"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D21F5"/>
    <w:multiLevelType w:val="hybridMultilevel"/>
    <w:tmpl w:val="EB8E5562"/>
    <w:lvl w:ilvl="0" w:tplc="2BA47B8A">
      <w:numFmt w:val="bullet"/>
      <w:lvlText w:val="-"/>
      <w:lvlJc w:val="left"/>
      <w:pPr>
        <w:ind w:left="740" w:hanging="360"/>
      </w:pPr>
      <w:rPr>
        <w:rFonts w:ascii="Arial" w:eastAsia="Times New Roman" w:hAnsi="Arial" w:cs="Aria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483551FC"/>
    <w:multiLevelType w:val="hybridMultilevel"/>
    <w:tmpl w:val="0DEE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E09CA"/>
    <w:multiLevelType w:val="hybridMultilevel"/>
    <w:tmpl w:val="5FBC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06212"/>
    <w:multiLevelType w:val="hybridMultilevel"/>
    <w:tmpl w:val="0B20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E4B36"/>
    <w:multiLevelType w:val="hybridMultilevel"/>
    <w:tmpl w:val="9CF0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3936"/>
    <w:multiLevelType w:val="hybridMultilevel"/>
    <w:tmpl w:val="9428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A75C3"/>
    <w:multiLevelType w:val="hybridMultilevel"/>
    <w:tmpl w:val="2E827A38"/>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16cid:durableId="1215002894">
    <w:abstractNumId w:val="5"/>
  </w:num>
  <w:num w:numId="2" w16cid:durableId="805971095">
    <w:abstractNumId w:val="4"/>
  </w:num>
  <w:num w:numId="3" w16cid:durableId="495345579">
    <w:abstractNumId w:val="0"/>
  </w:num>
  <w:num w:numId="4" w16cid:durableId="474445188">
    <w:abstractNumId w:val="8"/>
  </w:num>
  <w:num w:numId="5" w16cid:durableId="685789179">
    <w:abstractNumId w:val="1"/>
  </w:num>
  <w:num w:numId="6" w16cid:durableId="537008186">
    <w:abstractNumId w:val="9"/>
  </w:num>
  <w:num w:numId="7" w16cid:durableId="1753430291">
    <w:abstractNumId w:val="7"/>
  </w:num>
  <w:num w:numId="8" w16cid:durableId="1932199280">
    <w:abstractNumId w:val="10"/>
  </w:num>
  <w:num w:numId="9" w16cid:durableId="1521972048">
    <w:abstractNumId w:val="2"/>
  </w:num>
  <w:num w:numId="10" w16cid:durableId="627710919">
    <w:abstractNumId w:val="11"/>
  </w:num>
  <w:num w:numId="11" w16cid:durableId="925500941">
    <w:abstractNumId w:val="12"/>
  </w:num>
  <w:num w:numId="12" w16cid:durableId="896361557">
    <w:abstractNumId w:val="3"/>
  </w:num>
  <w:num w:numId="13" w16cid:durableId="2018850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C9"/>
    <w:rsid w:val="000C5EB9"/>
    <w:rsid w:val="000C5ED6"/>
    <w:rsid w:val="000C7E44"/>
    <w:rsid w:val="000E2750"/>
    <w:rsid w:val="00105646"/>
    <w:rsid w:val="0018199C"/>
    <w:rsid w:val="001D78F6"/>
    <w:rsid w:val="001D7BCA"/>
    <w:rsid w:val="002040BA"/>
    <w:rsid w:val="00235A8D"/>
    <w:rsid w:val="002968C5"/>
    <w:rsid w:val="002B2A0F"/>
    <w:rsid w:val="00345489"/>
    <w:rsid w:val="00360B04"/>
    <w:rsid w:val="003C21B7"/>
    <w:rsid w:val="00412055"/>
    <w:rsid w:val="004248CD"/>
    <w:rsid w:val="004D36FD"/>
    <w:rsid w:val="0055560C"/>
    <w:rsid w:val="00601DB2"/>
    <w:rsid w:val="006265FB"/>
    <w:rsid w:val="00636B39"/>
    <w:rsid w:val="006806F0"/>
    <w:rsid w:val="006F28F6"/>
    <w:rsid w:val="0078121D"/>
    <w:rsid w:val="00790D3E"/>
    <w:rsid w:val="008556EA"/>
    <w:rsid w:val="008A6A7A"/>
    <w:rsid w:val="008D422D"/>
    <w:rsid w:val="00A244D7"/>
    <w:rsid w:val="00A826CF"/>
    <w:rsid w:val="00AB26D8"/>
    <w:rsid w:val="00B0487B"/>
    <w:rsid w:val="00B2460D"/>
    <w:rsid w:val="00B27074"/>
    <w:rsid w:val="00B51B68"/>
    <w:rsid w:val="00C32139"/>
    <w:rsid w:val="00C35988"/>
    <w:rsid w:val="00C421E0"/>
    <w:rsid w:val="00C857F9"/>
    <w:rsid w:val="00C87AF6"/>
    <w:rsid w:val="00CA55DC"/>
    <w:rsid w:val="00CD4AE7"/>
    <w:rsid w:val="00CF600A"/>
    <w:rsid w:val="00D3339C"/>
    <w:rsid w:val="00DE52AF"/>
    <w:rsid w:val="00E41764"/>
    <w:rsid w:val="00EB743D"/>
    <w:rsid w:val="00ED70FC"/>
    <w:rsid w:val="00FA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21857"/>
  <w15:chartTrackingRefBased/>
  <w15:docId w15:val="{6979E21A-5C9C-4C44-8144-1250C0BB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4C9"/>
    <w:pPr>
      <w:tabs>
        <w:tab w:val="center" w:pos="4153"/>
        <w:tab w:val="right" w:pos="8306"/>
      </w:tabs>
    </w:pPr>
  </w:style>
  <w:style w:type="character" w:customStyle="1" w:styleId="HeaderChar">
    <w:name w:val="Header Char"/>
    <w:basedOn w:val="DefaultParagraphFont"/>
    <w:link w:val="Header"/>
    <w:rsid w:val="00FA64C9"/>
    <w:rPr>
      <w:rFonts w:ascii="Times New Roman" w:eastAsia="Times New Roman" w:hAnsi="Times New Roman" w:cs="Times New Roman"/>
      <w:sz w:val="24"/>
      <w:szCs w:val="24"/>
    </w:rPr>
  </w:style>
  <w:style w:type="paragraph" w:styleId="Footer">
    <w:name w:val="footer"/>
    <w:basedOn w:val="Normal"/>
    <w:link w:val="FooterChar"/>
    <w:rsid w:val="00FA64C9"/>
    <w:pPr>
      <w:tabs>
        <w:tab w:val="center" w:pos="4153"/>
        <w:tab w:val="right" w:pos="8306"/>
      </w:tabs>
    </w:pPr>
  </w:style>
  <w:style w:type="character" w:customStyle="1" w:styleId="FooterChar">
    <w:name w:val="Footer Char"/>
    <w:basedOn w:val="DefaultParagraphFont"/>
    <w:link w:val="Footer"/>
    <w:rsid w:val="00FA64C9"/>
    <w:rPr>
      <w:rFonts w:ascii="Times New Roman" w:eastAsia="Times New Roman" w:hAnsi="Times New Roman" w:cs="Times New Roman"/>
      <w:sz w:val="24"/>
      <w:szCs w:val="24"/>
    </w:rPr>
  </w:style>
  <w:style w:type="paragraph" w:styleId="Title">
    <w:name w:val="Title"/>
    <w:basedOn w:val="Normal"/>
    <w:link w:val="TitleChar"/>
    <w:qFormat/>
    <w:rsid w:val="00FA64C9"/>
    <w:pPr>
      <w:jc w:val="center"/>
    </w:pPr>
    <w:rPr>
      <w:rFonts w:ascii="Arial" w:hAnsi="Arial" w:cs="Arial"/>
      <w:b/>
      <w:bCs/>
      <w:sz w:val="28"/>
    </w:rPr>
  </w:style>
  <w:style w:type="character" w:customStyle="1" w:styleId="TitleChar">
    <w:name w:val="Title Char"/>
    <w:basedOn w:val="DefaultParagraphFont"/>
    <w:link w:val="Title"/>
    <w:rsid w:val="00FA64C9"/>
    <w:rPr>
      <w:rFonts w:ascii="Arial" w:eastAsia="Times New Roman" w:hAnsi="Arial" w:cs="Arial"/>
      <w:b/>
      <w:bCs/>
      <w:sz w:val="28"/>
      <w:szCs w:val="24"/>
    </w:rPr>
  </w:style>
  <w:style w:type="character" w:styleId="Hyperlink">
    <w:name w:val="Hyperlink"/>
    <w:basedOn w:val="DefaultParagraphFont"/>
    <w:rsid w:val="00FA64C9"/>
    <w:rPr>
      <w:color w:val="0000FF"/>
      <w:u w:val="single"/>
    </w:rPr>
  </w:style>
  <w:style w:type="paragraph" w:styleId="ListParagraph">
    <w:name w:val="List Paragraph"/>
    <w:basedOn w:val="Normal"/>
    <w:uiPriority w:val="34"/>
    <w:qFormat/>
    <w:rsid w:val="00FA64C9"/>
    <w:pPr>
      <w:ind w:left="720"/>
      <w:contextualSpacing/>
    </w:pPr>
  </w:style>
  <w:style w:type="table" w:styleId="TableGrid">
    <w:name w:val="Table Grid"/>
    <w:basedOn w:val="TableNormal"/>
    <w:uiPriority w:val="59"/>
    <w:rsid w:val="00FA64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2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enjamin.watts@cheshirewestandchester.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1" ma:contentTypeDescription="Create a new document." ma:contentTypeScope="" ma:versionID="a3090f7612ebab5ccc9b6189ad101c7e">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3c10dc6c75b4201a9206e442eade9c9"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7C875-5FEB-425A-AB90-9E212D57C42A}">
  <ds:schemaRefs>
    <ds:schemaRef ds:uri="http://schemas.microsoft.com/sharepoint/v3/contenttype/forms"/>
  </ds:schemaRefs>
</ds:datastoreItem>
</file>

<file path=customXml/itemProps2.xml><?xml version="1.0" encoding="utf-8"?>
<ds:datastoreItem xmlns:ds="http://schemas.openxmlformats.org/officeDocument/2006/customXml" ds:itemID="{D4B129A7-EFC3-4197-9EFB-CDAC98DF1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A5691-A106-426A-90FB-DD1BC39E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WATTS, Benjamin</cp:lastModifiedBy>
  <cp:revision>29</cp:revision>
  <dcterms:created xsi:type="dcterms:W3CDTF">2020-08-17T08:42:00Z</dcterms:created>
  <dcterms:modified xsi:type="dcterms:W3CDTF">2023-08-01T12:18:00Z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